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运输证配发登记表（示范文本）</w:t>
      </w:r>
      <w:bookmarkEnd w:id="0"/>
    </w:p>
    <w:p>
      <w:pPr>
        <w:ind w:firstLine="6720" w:firstLineChars="2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编号:</w:t>
      </w:r>
    </w:p>
    <w:tbl>
      <w:tblPr>
        <w:tblStyle w:val="2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51"/>
        <w:gridCol w:w="2797"/>
        <w:gridCol w:w="605"/>
        <w:gridCol w:w="1320"/>
        <w:gridCol w:w="381"/>
        <w:gridCol w:w="254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业户名称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雁山区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  <w:lang w:eastAsia="zh-CN"/>
              </w:rPr>
              <w:t>车队</w:t>
            </w:r>
          </w:p>
        </w:tc>
        <w:tc>
          <w:tcPr>
            <w:tcW w:w="1955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经济类型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个体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地址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雁山区**镇**路</w:t>
            </w:r>
          </w:p>
        </w:tc>
        <w:tc>
          <w:tcPr>
            <w:tcW w:w="1955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联系人及电话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1387752</w:t>
            </w:r>
            <w:r>
              <w:rPr>
                <w:rFonts w:hint="eastAsia"/>
                <w:sz w:val="24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经营许可证号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450901****</w:t>
            </w:r>
          </w:p>
        </w:tc>
        <w:tc>
          <w:tcPr>
            <w:tcW w:w="1955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备案证明编号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车辆号牌</w:t>
            </w:r>
          </w:p>
        </w:tc>
        <w:tc>
          <w:tcPr>
            <w:tcW w:w="279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/>
                <w:sz w:val="24"/>
              </w:rPr>
              <w:t>桂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****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车辆号牌颜色</w:t>
            </w:r>
          </w:p>
        </w:tc>
        <w:tc>
          <w:tcPr>
            <w:tcW w:w="2611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车辆类型</w:t>
            </w:r>
          </w:p>
        </w:tc>
        <w:tc>
          <w:tcPr>
            <w:tcW w:w="279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重型厢式货车</w:t>
            </w:r>
          </w:p>
        </w:tc>
        <w:tc>
          <w:tcPr>
            <w:tcW w:w="1925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吨(座)位</w:t>
            </w:r>
          </w:p>
        </w:tc>
        <w:tc>
          <w:tcPr>
            <w:tcW w:w="2611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5.9吨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经营范围栏</w:t>
            </w:r>
          </w:p>
        </w:tc>
        <w:tc>
          <w:tcPr>
            <w:tcW w:w="7333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普通货物运输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车辆尺寸</w:t>
            </w:r>
          </w:p>
        </w:tc>
        <w:tc>
          <w:tcPr>
            <w:tcW w:w="279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9000</w:t>
            </w:r>
            <w:r>
              <w:rPr>
                <w:rFonts w:hint="eastAsia" w:hAnsi="宋体"/>
                <w:sz w:val="24"/>
              </w:rPr>
              <w:t>×</w:t>
            </w:r>
            <w:r>
              <w:rPr>
                <w:rFonts w:hint="eastAsia" w:hAnsi="宋体"/>
                <w:sz w:val="24"/>
                <w:lang w:val="en-US" w:eastAsia="zh-CN"/>
              </w:rPr>
              <w:t>2500</w:t>
            </w:r>
            <w:r>
              <w:rPr>
                <w:rFonts w:hint="eastAsia" w:hAnsi="宋体"/>
                <w:sz w:val="24"/>
              </w:rPr>
              <w:t>×3</w:t>
            </w:r>
            <w:r>
              <w:rPr>
                <w:rFonts w:hint="eastAsia" w:hAnsi="宋体"/>
                <w:sz w:val="24"/>
                <w:lang w:val="en-US" w:eastAsia="zh-CN"/>
              </w:rPr>
              <w:t>760</w:t>
            </w:r>
          </w:p>
        </w:tc>
        <w:tc>
          <w:tcPr>
            <w:tcW w:w="2306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车辆技术等级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挂车吨位</w:t>
            </w:r>
          </w:p>
        </w:tc>
        <w:tc>
          <w:tcPr>
            <w:tcW w:w="279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306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车辆注册时间</w:t>
            </w:r>
          </w:p>
        </w:tc>
        <w:tc>
          <w:tcPr>
            <w:tcW w:w="223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2004-11-10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客车类型等级</w:t>
            </w:r>
          </w:p>
        </w:tc>
        <w:tc>
          <w:tcPr>
            <w:tcW w:w="279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/</w:t>
            </w:r>
          </w:p>
        </w:tc>
        <w:tc>
          <w:tcPr>
            <w:tcW w:w="2306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客运线路牌号码</w:t>
            </w:r>
          </w:p>
        </w:tc>
        <w:tc>
          <w:tcPr>
            <w:tcW w:w="223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8"/>
            <w:noWrap w:val="0"/>
            <w:vAlign w:val="top"/>
          </w:tcPr>
          <w:p>
            <w:pPr>
              <w:spacing w:line="460" w:lineRule="exact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查</w:t>
            </w:r>
          </w:p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见</w:t>
            </w:r>
          </w:p>
        </w:tc>
        <w:tc>
          <w:tcPr>
            <w:tcW w:w="8384" w:type="dxa"/>
            <w:gridSpan w:val="7"/>
            <w:noWrap w:val="0"/>
            <w:vAlign w:val="top"/>
          </w:tcPr>
          <w:p>
            <w:pPr>
              <w:spacing w:line="460" w:lineRule="exact"/>
              <w:ind w:firstLine="480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</w:rPr>
              <w:t>经查该业户已取得经营</w:t>
            </w:r>
            <w:r>
              <w:rPr>
                <w:rFonts w:hint="eastAsia" w:hAnsi="宋体"/>
                <w:sz w:val="24"/>
                <w:u w:val="single"/>
              </w:rPr>
              <w:t xml:space="preserve">          </w:t>
            </w:r>
            <w:r>
              <w:rPr>
                <w:rFonts w:hint="eastAsia" w:hAnsi="宋体"/>
                <w:sz w:val="24"/>
                <w:u w:val="single"/>
                <w:lang w:eastAsia="zh-CN"/>
              </w:rPr>
              <w:t>道路货物</w:t>
            </w:r>
            <w:r>
              <w:rPr>
                <w:rFonts w:hint="eastAsia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hAnsi="宋体"/>
                <w:sz w:val="24"/>
              </w:rPr>
              <w:t>运输许可;该运输车辆符合《中华人民共和国道路运输条例》和交通</w:t>
            </w:r>
            <w:r>
              <w:rPr>
                <w:rFonts w:hint="eastAsia" w:hAnsi="宋体"/>
                <w:sz w:val="24"/>
                <w:lang w:eastAsia="zh-CN"/>
              </w:rPr>
              <w:t>运输</w:t>
            </w:r>
            <w:r>
              <w:rPr>
                <w:rFonts w:hint="eastAsia" w:hAnsi="宋体"/>
                <w:sz w:val="24"/>
              </w:rPr>
              <w:t>部□《道路货物运输及站场管理规定》/□《道路危险货物运输管理规定》/□《国际道路运输管理规定》/等有关规定，向该车辆配发《道路运输证》，其经营范围</w:t>
            </w:r>
            <w:r>
              <w:rPr>
                <w:rFonts w:hint="eastAsia" w:hAnsi="宋体"/>
                <w:sz w:val="24"/>
                <w:lang w:eastAsia="zh-CN"/>
              </w:rPr>
              <w:t>为：</w:t>
            </w:r>
          </w:p>
          <w:p>
            <w:pPr>
              <w:spacing w:line="46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u w:val="single"/>
                <w:lang w:eastAsia="zh-CN"/>
              </w:rPr>
              <w:t>普通货物运输</w:t>
            </w:r>
            <w:r>
              <w:rPr>
                <w:rFonts w:hint="eastAsia" w:hAnsi="宋体"/>
                <w:sz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hAnsi="宋体"/>
                <w:sz w:val="24"/>
              </w:rPr>
              <w:t>。</w:t>
            </w:r>
          </w:p>
          <w:p>
            <w:pPr>
              <w:spacing w:line="460" w:lineRule="exact"/>
              <w:ind w:firstLine="2520" w:firstLineChars="1050"/>
              <w:rPr>
                <w:rFonts w:hint="eastAsia" w:hAnsi="宋体"/>
                <w:sz w:val="24"/>
              </w:rPr>
            </w:pPr>
          </w:p>
          <w:p>
            <w:pPr>
              <w:spacing w:line="460" w:lineRule="exact"/>
              <w:ind w:firstLine="2520" w:firstLineChars="105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审查负责人：             20    年    月    日</w:t>
            </w:r>
          </w:p>
          <w:p>
            <w:pPr>
              <w:spacing w:line="460" w:lineRule="exact"/>
              <w:ind w:firstLine="2520" w:firstLineChars="1050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发证</w:t>
            </w:r>
          </w:p>
          <w:p>
            <w:pPr>
              <w:spacing w:line="460" w:lineRule="exact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记录</w:t>
            </w:r>
          </w:p>
        </w:tc>
        <w:tc>
          <w:tcPr>
            <w:tcW w:w="8384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《道路运输证》编号：</w:t>
            </w:r>
          </w:p>
          <w:p>
            <w:pPr>
              <w:spacing w:line="460" w:lineRule="exact"/>
              <w:ind w:firstLine="3000" w:firstLineChars="125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经办人：             20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备注</w:t>
            </w:r>
          </w:p>
        </w:tc>
        <w:tc>
          <w:tcPr>
            <w:tcW w:w="8384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hAnsi="宋体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说明：1、一车一表；</w:t>
      </w:r>
    </w:p>
    <w:p>
      <w:pPr>
        <w:ind w:firstLine="960" w:firstLineChars="300"/>
        <w:rPr>
          <w:rFonts w:hint="eastAsia" w:hAnsi="宋体"/>
        </w:rPr>
      </w:pPr>
      <w:r>
        <w:rPr>
          <w:rFonts w:hint="eastAsia" w:ascii="仿宋" w:hAnsi="仿宋" w:eastAsia="仿宋"/>
          <w:sz w:val="32"/>
          <w:szCs w:val="32"/>
        </w:rPr>
        <w:t>2、可利用本表背面列出各种运输车辆必备条件清单。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mJmZDljYjg2ZTJmN2FkYWY0MWZmMWJkYjhiMWYifQ=="/>
  </w:docVars>
  <w:rsids>
    <w:rsidRoot w:val="08F13BE6"/>
    <w:rsid w:val="08F13BE6"/>
    <w:rsid w:val="4ABD460B"/>
    <w:rsid w:val="72334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2019-08-20T03:11:00Z</dcterms:created>
  <dc:creator>1402499022</dc:creator>
  <cp:lastModifiedBy>黄岚岚</cp:lastModifiedBy>
  <dcterms:modified xsi:type="dcterms:W3CDTF">2024-03-27T08:14:50Z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1725EE007D1A4B6AACB0776CB6B3423E_12</vt:lpwstr>
  </property>
</Properties>
</file>