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56D23" w14:textId="77777777" w:rsidR="00C10432" w:rsidRPr="00C10432" w:rsidRDefault="00C10432" w:rsidP="00C10432">
      <w:pPr>
        <w:ind w:firstLine="880"/>
        <w:jc w:val="center"/>
        <w:rPr>
          <w:rFonts w:ascii="方正小标宋简体" w:eastAsia="方正小标宋简体" w:hint="eastAsia"/>
          <w:sz w:val="44"/>
        </w:rPr>
      </w:pPr>
      <w:r w:rsidRPr="00C10432">
        <w:rPr>
          <w:rFonts w:ascii="方正小标宋简体" w:eastAsia="方正小标宋简体" w:hint="eastAsia"/>
          <w:sz w:val="44"/>
        </w:rPr>
        <w:t>关于印发全国疾病预防控制行动方案（2024—2025年）的通知</w:t>
      </w:r>
    </w:p>
    <w:p w14:paraId="36C8AD82" w14:textId="77777777" w:rsidR="00C10432" w:rsidRDefault="00C10432" w:rsidP="00C10432">
      <w:pPr>
        <w:ind w:firstLine="640"/>
        <w:rPr>
          <w:rFonts w:hint="eastAsia"/>
        </w:rPr>
      </w:pPr>
      <w:r>
        <w:rPr>
          <w:rFonts w:hint="eastAsia"/>
        </w:rPr>
        <w:t>日期：</w:t>
      </w:r>
      <w:r>
        <w:rPr>
          <w:rFonts w:hint="eastAsia"/>
        </w:rPr>
        <w:t xml:space="preserve"> 2024-05-29 </w:t>
      </w:r>
      <w:r>
        <w:rPr>
          <w:rFonts w:hint="eastAsia"/>
        </w:rPr>
        <w:t>来源：规划财务与法规司</w:t>
      </w:r>
    </w:p>
    <w:p w14:paraId="7C6FF7B3" w14:textId="77777777" w:rsidR="00C10432" w:rsidRPr="00C10432" w:rsidRDefault="00C10432" w:rsidP="00C10432">
      <w:pPr>
        <w:ind w:firstLine="640"/>
        <w:jc w:val="center"/>
        <w:rPr>
          <w:rFonts w:ascii="楷体" w:eastAsia="楷体" w:hAnsi="楷体" w:hint="eastAsia"/>
        </w:rPr>
      </w:pPr>
      <w:r w:rsidRPr="00C10432">
        <w:rPr>
          <w:rFonts w:ascii="楷体" w:eastAsia="楷体" w:hAnsi="楷体" w:hint="eastAsia"/>
        </w:rPr>
        <w:t>国疾控</w:t>
      </w:r>
      <w:proofErr w:type="gramStart"/>
      <w:r w:rsidRPr="00C10432">
        <w:rPr>
          <w:rFonts w:ascii="楷体" w:eastAsia="楷体" w:hAnsi="楷体" w:hint="eastAsia"/>
        </w:rPr>
        <w:t>规</w:t>
      </w:r>
      <w:proofErr w:type="gramEnd"/>
      <w:r w:rsidRPr="00C10432">
        <w:rPr>
          <w:rFonts w:ascii="楷体" w:eastAsia="楷体" w:hAnsi="楷体" w:hint="eastAsia"/>
        </w:rPr>
        <w:t>财发〔2024〕11号</w:t>
      </w:r>
    </w:p>
    <w:p w14:paraId="26C70164" w14:textId="77777777" w:rsidR="00C10432" w:rsidRDefault="00C10432" w:rsidP="00C10432">
      <w:pPr>
        <w:ind w:firstLineChars="0" w:firstLine="0"/>
      </w:pPr>
    </w:p>
    <w:p w14:paraId="22155F0C" w14:textId="14554865" w:rsidR="00C10432" w:rsidRPr="00C10432" w:rsidRDefault="00C10432" w:rsidP="00C10432">
      <w:pPr>
        <w:ind w:firstLineChars="0" w:firstLine="0"/>
        <w:rPr>
          <w:rFonts w:ascii="楷体" w:eastAsia="楷体" w:hAnsi="楷体" w:hint="eastAsia"/>
        </w:rPr>
      </w:pPr>
      <w:r w:rsidRPr="00C10432">
        <w:rPr>
          <w:rFonts w:ascii="楷体" w:eastAsia="楷体" w:hAnsi="楷体" w:hint="eastAsia"/>
        </w:rPr>
        <w:t>各省、自治区、直辖市及新疆生产建设兵团疾控局、发展改革委、教育厅（教委、教育局）、财政厅（局）、水利（水务）厅（局）、 农业农村（农牧）厅（局、委）、卫生健康委、中医药局，海关总署广东分署、各直属海关，军队各有关单位：</w:t>
      </w:r>
    </w:p>
    <w:p w14:paraId="02A58CDD" w14:textId="77777777" w:rsidR="00C10432" w:rsidRPr="00C10432" w:rsidRDefault="00C10432" w:rsidP="00C10432">
      <w:pPr>
        <w:ind w:firstLine="640"/>
        <w:jc w:val="both"/>
        <w:rPr>
          <w:rFonts w:ascii="仿宋" w:eastAsia="仿宋" w:hint="eastAsia"/>
        </w:rPr>
      </w:pPr>
      <w:r w:rsidRPr="00C10432">
        <w:rPr>
          <w:rFonts w:ascii="仿宋" w:eastAsia="仿宋" w:hint="eastAsia"/>
        </w:rPr>
        <w:t>为贯彻落实党中央、国务院决策部署，推进《“十四五”国民健康规划》《“十四五”医疗卫生服务体系规划》《关于推动疾病预防控制事业高质量发展的指导意见》，加强疾病预防控制体系建设，做好疾病预防控制工作，经商中央宣传部、公安部等17部门同意，我们编制了《全国疾病预防控制行动方案（2024—2025年）》（以下简称《行动方案》）。现印发给你们，请根据职责抓好推进落实。</w:t>
      </w:r>
    </w:p>
    <w:p w14:paraId="3787175E" w14:textId="63AC4EBC" w:rsidR="00C10432" w:rsidRDefault="00C10432" w:rsidP="00C10432">
      <w:pPr>
        <w:ind w:firstLineChars="0" w:firstLine="0"/>
        <w:jc w:val="both"/>
        <w:rPr>
          <w:rFonts w:hint="eastAsia"/>
        </w:rPr>
      </w:pPr>
      <w:r w:rsidRPr="00C10432">
        <w:rPr>
          <w:rFonts w:ascii="仿宋" w:eastAsia="仿宋" w:hint="eastAsia"/>
        </w:rPr>
        <w:t xml:space="preserve">          </w:t>
      </w:r>
      <w:proofErr w:type="gramStart"/>
      <w:r w:rsidRPr="00C10432">
        <w:rPr>
          <w:rFonts w:ascii="仿宋" w:eastAsia="仿宋" w:hint="eastAsia"/>
        </w:rPr>
        <w:t>国家疾控局</w:t>
      </w:r>
      <w:proofErr w:type="gramEnd"/>
      <w:r>
        <w:rPr>
          <w:rFonts w:ascii="仿宋" w:eastAsia="仿宋"/>
        </w:rPr>
        <w:tab/>
      </w:r>
      <w:r>
        <w:rPr>
          <w:rFonts w:ascii="仿宋" w:eastAsia="仿宋"/>
        </w:rPr>
        <w:tab/>
      </w:r>
      <w:r>
        <w:rPr>
          <w:rFonts w:ascii="仿宋" w:eastAsia="仿宋"/>
        </w:rPr>
        <w:tab/>
      </w:r>
      <w:r>
        <w:rPr>
          <w:rFonts w:ascii="仿宋" w:eastAsia="仿宋"/>
        </w:rPr>
        <w:tab/>
      </w:r>
      <w:r>
        <w:rPr>
          <w:rFonts w:ascii="仿宋" w:eastAsia="仿宋"/>
        </w:rPr>
        <w:tab/>
      </w:r>
      <w:r>
        <w:rPr>
          <w:rFonts w:hint="eastAsia"/>
        </w:rPr>
        <w:t>国家发展改革委</w:t>
      </w:r>
    </w:p>
    <w:p w14:paraId="5D00C648" w14:textId="359F32CF" w:rsidR="00C10432" w:rsidRDefault="00C10432" w:rsidP="00C10432">
      <w:pPr>
        <w:ind w:left="1260" w:firstLineChars="0" w:firstLine="420"/>
        <w:rPr>
          <w:rFonts w:hint="eastAsia"/>
        </w:rPr>
      </w:pPr>
      <w:r>
        <w:rPr>
          <w:rFonts w:hint="eastAsia"/>
        </w:rPr>
        <w:t>教育部</w:t>
      </w:r>
      <w:r>
        <w:tab/>
      </w:r>
      <w:r>
        <w:tab/>
      </w:r>
      <w:r>
        <w:tab/>
      </w:r>
      <w:r>
        <w:tab/>
      </w:r>
      <w:r>
        <w:tab/>
      </w:r>
      <w:r>
        <w:tab/>
      </w:r>
      <w:r>
        <w:rPr>
          <w:rFonts w:hint="eastAsia"/>
        </w:rPr>
        <w:t>财政部</w:t>
      </w:r>
    </w:p>
    <w:p w14:paraId="24C94EC8" w14:textId="643C0CF2" w:rsidR="00C10432" w:rsidRDefault="00C10432" w:rsidP="00C10432">
      <w:pPr>
        <w:ind w:firstLineChars="0" w:firstLine="0"/>
        <w:rPr>
          <w:rFonts w:hint="eastAsia"/>
        </w:rPr>
      </w:pPr>
      <w:r>
        <w:rPr>
          <w:rFonts w:hint="eastAsia"/>
        </w:rPr>
        <w:t xml:space="preserve">   </w:t>
      </w:r>
      <w:r>
        <w:tab/>
      </w:r>
      <w:r>
        <w:tab/>
      </w:r>
      <w:r>
        <w:tab/>
      </w:r>
      <w:r>
        <w:rPr>
          <w:rFonts w:hint="eastAsia"/>
        </w:rPr>
        <w:t>水利部</w:t>
      </w:r>
      <w:r>
        <w:tab/>
      </w:r>
      <w:r>
        <w:tab/>
      </w:r>
      <w:r>
        <w:tab/>
      </w:r>
      <w:r>
        <w:tab/>
      </w:r>
      <w:r>
        <w:tab/>
      </w:r>
      <w:r>
        <w:tab/>
      </w:r>
      <w:r>
        <w:rPr>
          <w:rFonts w:hint="eastAsia"/>
        </w:rPr>
        <w:t>农业农村部</w:t>
      </w:r>
    </w:p>
    <w:p w14:paraId="48FDFB8A" w14:textId="3E785C0E" w:rsidR="00C10432" w:rsidRDefault="00C10432" w:rsidP="00C10432">
      <w:pPr>
        <w:ind w:firstLineChars="0" w:firstLine="0"/>
        <w:rPr>
          <w:rFonts w:hint="eastAsia"/>
        </w:rPr>
      </w:pPr>
      <w:r>
        <w:rPr>
          <w:rFonts w:hint="eastAsia"/>
        </w:rPr>
        <w:t xml:space="preserve">    </w:t>
      </w:r>
      <w:r>
        <w:rPr>
          <w:rFonts w:hint="eastAsia"/>
        </w:rPr>
        <w:t>国家卫生健康委</w:t>
      </w:r>
      <w:r>
        <w:tab/>
      </w:r>
      <w:r>
        <w:tab/>
      </w:r>
      <w:r>
        <w:tab/>
      </w:r>
      <w:r>
        <w:tab/>
      </w:r>
      <w:r>
        <w:tab/>
      </w:r>
      <w:r>
        <w:tab/>
      </w:r>
      <w:r>
        <w:rPr>
          <w:rFonts w:hint="eastAsia"/>
        </w:rPr>
        <w:t>海关总署</w:t>
      </w:r>
    </w:p>
    <w:p w14:paraId="71149671" w14:textId="323E1E74" w:rsidR="00C10432" w:rsidRDefault="00C10432" w:rsidP="00C10432">
      <w:pPr>
        <w:ind w:firstLine="640"/>
        <w:rPr>
          <w:rFonts w:hint="eastAsia"/>
        </w:rPr>
      </w:pPr>
      <w:r>
        <w:rPr>
          <w:rFonts w:hint="eastAsia"/>
        </w:rPr>
        <w:t>国家中医药局</w:t>
      </w:r>
      <w:r>
        <w:tab/>
      </w:r>
      <w:r>
        <w:tab/>
      </w:r>
      <w:r>
        <w:tab/>
      </w:r>
      <w:r>
        <w:tab/>
      </w:r>
      <w:r>
        <w:rPr>
          <w:rFonts w:hint="eastAsia"/>
        </w:rPr>
        <w:t xml:space="preserve"> </w:t>
      </w:r>
      <w:r>
        <w:rPr>
          <w:rFonts w:hint="eastAsia"/>
        </w:rPr>
        <w:t>中</w:t>
      </w:r>
      <w:r>
        <w:rPr>
          <w:rFonts w:hint="eastAsia"/>
        </w:rPr>
        <w:t>央</w:t>
      </w:r>
      <w:r>
        <w:rPr>
          <w:rFonts w:hint="eastAsia"/>
        </w:rPr>
        <w:t>军委后勤保障部卫生局</w:t>
      </w:r>
    </w:p>
    <w:p w14:paraId="4BAE8FEA" w14:textId="77777777" w:rsidR="00C10432" w:rsidRDefault="00C10432" w:rsidP="00C10432">
      <w:pPr>
        <w:ind w:firstLineChars="0" w:firstLine="0"/>
        <w:rPr>
          <w:rFonts w:hint="eastAsia"/>
        </w:rPr>
      </w:pPr>
      <w:r>
        <w:rPr>
          <w:rFonts w:hint="eastAsia"/>
        </w:rPr>
        <w:t xml:space="preserve">                           2024</w:t>
      </w:r>
      <w:r>
        <w:rPr>
          <w:rFonts w:hint="eastAsia"/>
        </w:rPr>
        <w:t>年</w:t>
      </w:r>
      <w:r>
        <w:rPr>
          <w:rFonts w:hint="eastAsia"/>
        </w:rPr>
        <w:t>5</w:t>
      </w:r>
      <w:r>
        <w:rPr>
          <w:rFonts w:hint="eastAsia"/>
        </w:rPr>
        <w:t>月</w:t>
      </w:r>
      <w:r>
        <w:rPr>
          <w:rFonts w:hint="eastAsia"/>
        </w:rPr>
        <w:t>21</w:t>
      </w:r>
      <w:r>
        <w:rPr>
          <w:rFonts w:hint="eastAsia"/>
        </w:rPr>
        <w:t>日</w:t>
      </w:r>
    </w:p>
    <w:p w14:paraId="164581B5" w14:textId="77777777" w:rsidR="00C10432" w:rsidRDefault="00C10432" w:rsidP="00C10432">
      <w:pPr>
        <w:ind w:firstLineChars="0" w:firstLine="0"/>
        <w:rPr>
          <w:rFonts w:hint="eastAsia"/>
        </w:rPr>
      </w:pPr>
      <w:r>
        <w:rPr>
          <w:rFonts w:hint="eastAsia"/>
        </w:rPr>
        <w:t>（信息公开形式：主动公开）</w:t>
      </w:r>
      <w:r>
        <w:rPr>
          <w:rFonts w:hint="eastAsia"/>
        </w:rPr>
        <w:t xml:space="preserve">   </w:t>
      </w:r>
    </w:p>
    <w:p w14:paraId="0E636BBA" w14:textId="77777777" w:rsidR="00C10432" w:rsidRPr="00C10432" w:rsidRDefault="00C10432" w:rsidP="00C10432">
      <w:pPr>
        <w:ind w:firstLine="880"/>
        <w:jc w:val="center"/>
        <w:rPr>
          <w:rFonts w:ascii="方正小标宋简体" w:eastAsia="方正小标宋简体" w:hint="eastAsia"/>
          <w:sz w:val="44"/>
        </w:rPr>
      </w:pPr>
      <w:r w:rsidRPr="00C10432">
        <w:rPr>
          <w:rFonts w:ascii="方正小标宋简体" w:eastAsia="方正小标宋简体" w:hint="eastAsia"/>
          <w:sz w:val="44"/>
        </w:rPr>
        <w:lastRenderedPageBreak/>
        <w:t>全国疾病预防控制行动方案（2024—2025年）</w:t>
      </w:r>
    </w:p>
    <w:p w14:paraId="03E8BC57" w14:textId="0D0D9022" w:rsidR="00C10432" w:rsidRPr="00C10432" w:rsidRDefault="00C10432" w:rsidP="00C10432">
      <w:pPr>
        <w:ind w:firstLine="640"/>
        <w:rPr>
          <w:rFonts w:ascii="仿宋" w:eastAsia="仿宋" w:hAnsi="仿宋" w:hint="eastAsia"/>
        </w:rPr>
      </w:pPr>
      <w:r w:rsidRPr="00C10432">
        <w:rPr>
          <w:rFonts w:ascii="仿宋" w:eastAsia="仿宋" w:hAnsi="仿宋" w:hint="eastAsia"/>
        </w:rPr>
        <w:t>为贯彻落实党中央、国务院决策部署，加强疾病预防控制体系建设，做好疾病预防控制工作，根据《“十四五”国民健康规划》《“十四五”医疗卫生服务体系规划》《关于推动疾病预防控制事业高质量发展的指导意见》，制订</w:t>
      </w:r>
      <w:proofErr w:type="gramStart"/>
      <w:r w:rsidRPr="00C10432">
        <w:rPr>
          <w:rFonts w:ascii="仿宋" w:eastAsia="仿宋" w:hAnsi="仿宋" w:hint="eastAsia"/>
        </w:rPr>
        <w:t>本行动</w:t>
      </w:r>
      <w:proofErr w:type="gramEnd"/>
      <w:r w:rsidRPr="00C10432">
        <w:rPr>
          <w:rFonts w:ascii="仿宋" w:eastAsia="仿宋" w:hAnsi="仿宋" w:hint="eastAsia"/>
        </w:rPr>
        <w:t>方案。</w:t>
      </w:r>
    </w:p>
    <w:p w14:paraId="6D27A5FF" w14:textId="77777777" w:rsidR="00C10432" w:rsidRPr="00C10432" w:rsidRDefault="00C10432" w:rsidP="00C10432">
      <w:pPr>
        <w:ind w:firstLine="640"/>
        <w:rPr>
          <w:rFonts w:ascii="黑体" w:eastAsia="黑体" w:hAnsi="黑体" w:hint="eastAsia"/>
        </w:rPr>
      </w:pPr>
      <w:r w:rsidRPr="00C10432">
        <w:rPr>
          <w:rFonts w:ascii="黑体" w:eastAsia="黑体" w:hAnsi="黑体" w:hint="eastAsia"/>
        </w:rPr>
        <w:t>一、总体要求</w:t>
      </w:r>
    </w:p>
    <w:p w14:paraId="2AFF51F4" w14:textId="77777777" w:rsidR="00C10432" w:rsidRDefault="00C10432" w:rsidP="00C10432">
      <w:pPr>
        <w:ind w:firstLine="640"/>
        <w:rPr>
          <w:rFonts w:hint="eastAsia"/>
        </w:rPr>
      </w:pPr>
      <w:r w:rsidRPr="00C10432">
        <w:rPr>
          <w:rFonts w:ascii="楷体" w:eastAsia="楷体" w:hAnsi="楷体" w:hint="eastAsia"/>
        </w:rPr>
        <w:t>（一）工作原则。</w:t>
      </w:r>
      <w:r>
        <w:rPr>
          <w:rFonts w:hint="eastAsia"/>
        </w:rPr>
        <w:t>坚持党委领导、政府负责、联防联控、群防群控；坚持人民至上、生命至上；坚持预防为主、防治结合、依法防治、科学防治；坚持综合治理、突出重点、因地制宜、因病施策、分类指导、分步推进。</w:t>
      </w:r>
    </w:p>
    <w:p w14:paraId="01630340" w14:textId="77777777" w:rsidR="00C10432" w:rsidRDefault="00C10432" w:rsidP="00C10432">
      <w:pPr>
        <w:ind w:firstLine="640"/>
        <w:rPr>
          <w:rFonts w:hint="eastAsia"/>
        </w:rPr>
      </w:pPr>
      <w:r w:rsidRPr="00C10432">
        <w:rPr>
          <w:rFonts w:ascii="楷体" w:eastAsia="楷体" w:hAnsi="楷体" w:hint="eastAsia"/>
        </w:rPr>
        <w:t>（二）工作目标。</w:t>
      </w:r>
      <w:r>
        <w:rPr>
          <w:rFonts w:hint="eastAsia"/>
        </w:rPr>
        <w:t>到</w:t>
      </w:r>
      <w:r>
        <w:rPr>
          <w:rFonts w:hint="eastAsia"/>
        </w:rPr>
        <w:t>2025</w:t>
      </w:r>
      <w:r>
        <w:rPr>
          <w:rFonts w:hint="eastAsia"/>
        </w:rPr>
        <w:t>年，</w:t>
      </w:r>
      <w:proofErr w:type="gramStart"/>
      <w:r>
        <w:rPr>
          <w:rFonts w:hint="eastAsia"/>
        </w:rPr>
        <w:t>现代化疾控体系</w:t>
      </w:r>
      <w:proofErr w:type="gramEnd"/>
      <w:r>
        <w:rPr>
          <w:rFonts w:hint="eastAsia"/>
        </w:rPr>
        <w:t>初步建立，多点触发、反应快速、科学高效的传染病监测预警和应急体系基本建成，卫生健康行政执法体系进一步健全，</w:t>
      </w:r>
      <w:proofErr w:type="gramStart"/>
      <w:r>
        <w:rPr>
          <w:rFonts w:hint="eastAsia"/>
        </w:rPr>
        <w:t>疾控机构</w:t>
      </w:r>
      <w:proofErr w:type="gramEnd"/>
      <w:r>
        <w:rPr>
          <w:rFonts w:hint="eastAsia"/>
        </w:rPr>
        <w:t>科研能力稳步提升，</w:t>
      </w:r>
      <w:proofErr w:type="gramStart"/>
      <w:r>
        <w:rPr>
          <w:rFonts w:hint="eastAsia"/>
        </w:rPr>
        <w:t>疾控人才</w:t>
      </w:r>
      <w:proofErr w:type="gramEnd"/>
      <w:r>
        <w:rPr>
          <w:rFonts w:hint="eastAsia"/>
        </w:rPr>
        <w:t>教育培训体系进一步完善。重大传染病疫情形势总体平稳，血吸虫病等传染病和地方病消除成果持续巩固，最大程度地防范和减少突发急性传染病在我国发生与流行，不断增强人民群众的获得感、幸福感、安全感。</w:t>
      </w:r>
    </w:p>
    <w:p w14:paraId="2B8E6CA3" w14:textId="5C5F1CA6" w:rsidR="00C10432" w:rsidRPr="00C10432" w:rsidRDefault="00C10432" w:rsidP="00C10432">
      <w:pPr>
        <w:ind w:firstLine="640"/>
        <w:rPr>
          <w:rFonts w:ascii="黑体" w:eastAsia="黑体" w:hAnsi="黑体" w:hint="eastAsia"/>
        </w:rPr>
      </w:pPr>
      <w:r w:rsidRPr="00C10432">
        <w:rPr>
          <w:rFonts w:ascii="黑体" w:eastAsia="黑体" w:hAnsi="黑体" w:hint="eastAsia"/>
        </w:rPr>
        <w:t>二、加强传染病、地方病防控和公共卫生监管</w:t>
      </w:r>
    </w:p>
    <w:p w14:paraId="6A00A0CB" w14:textId="77777777" w:rsidR="00C10432" w:rsidRDefault="00C10432" w:rsidP="00C10432">
      <w:pPr>
        <w:ind w:firstLine="640"/>
        <w:rPr>
          <w:rFonts w:hint="eastAsia"/>
        </w:rPr>
      </w:pPr>
      <w:r w:rsidRPr="00C10432">
        <w:rPr>
          <w:rFonts w:ascii="楷体" w:eastAsia="楷体" w:hAnsi="楷体" w:hint="eastAsia"/>
        </w:rPr>
        <w:t>（一）新冠等急性呼吸道传染病防控行动。</w:t>
      </w:r>
      <w:r>
        <w:rPr>
          <w:rFonts w:hint="eastAsia"/>
        </w:rPr>
        <w:t>保持各级联防联控机制有效运转，巩固拓展新冠疫情防控好经验好做法，坚持“乙类乙管”，不放松、不加码，建立完善国家</w:t>
      </w:r>
      <w:r>
        <w:rPr>
          <w:rFonts w:hint="eastAsia"/>
        </w:rPr>
        <w:lastRenderedPageBreak/>
        <w:t>层面定期会商机制和省部之间信息共享机制。持续做好新冠多渠道监测及流感等其他呼吸道传染病多病原监测，持续关注国际疫情及流行株变化，强化入境口岸检疫查验，动态开展疫情分析、</w:t>
      </w:r>
      <w:proofErr w:type="gramStart"/>
      <w:r>
        <w:rPr>
          <w:rFonts w:hint="eastAsia"/>
        </w:rPr>
        <w:t>研</w:t>
      </w:r>
      <w:proofErr w:type="gramEnd"/>
      <w:r>
        <w:rPr>
          <w:rFonts w:hint="eastAsia"/>
        </w:rPr>
        <w:t>判和预警。聚焦学校、养老院、社会福利院等重点机构，瞄准“一老一小”重点人群，盯紧节假日和大型活动等关键节点，落实</w:t>
      </w:r>
      <w:proofErr w:type="gramStart"/>
      <w:r>
        <w:rPr>
          <w:rFonts w:hint="eastAsia"/>
        </w:rPr>
        <w:t>落细各项</w:t>
      </w:r>
      <w:proofErr w:type="gramEnd"/>
      <w:r>
        <w:rPr>
          <w:rFonts w:hint="eastAsia"/>
        </w:rPr>
        <w:t>防控措施，及时发现并有效处置聚集性疫情。持续加强公众健康宣教，统筹做好新冠、流感、肺炎、麻疹、百日咳等呼吸道传染病相关疫苗研发和接种工作，进一步提高重点人群免疫水平。加快</w:t>
      </w:r>
      <w:proofErr w:type="gramStart"/>
      <w:r>
        <w:rPr>
          <w:rFonts w:hint="eastAsia"/>
        </w:rPr>
        <w:t>完善平急结合</w:t>
      </w:r>
      <w:proofErr w:type="gramEnd"/>
      <w:r>
        <w:rPr>
          <w:rFonts w:hint="eastAsia"/>
        </w:rPr>
        <w:t>的防治体系，指导各地统筹调度医疗卫生资源，加快推进</w:t>
      </w:r>
      <w:proofErr w:type="gramStart"/>
      <w:r>
        <w:rPr>
          <w:rFonts w:hint="eastAsia"/>
        </w:rPr>
        <w:t>医</w:t>
      </w:r>
      <w:proofErr w:type="gramEnd"/>
      <w:r>
        <w:rPr>
          <w:rFonts w:hint="eastAsia"/>
        </w:rPr>
        <w:t>防融合、</w:t>
      </w:r>
      <w:proofErr w:type="gramStart"/>
      <w:r>
        <w:rPr>
          <w:rFonts w:hint="eastAsia"/>
        </w:rPr>
        <w:t>医</w:t>
      </w:r>
      <w:proofErr w:type="gramEnd"/>
      <w:r>
        <w:rPr>
          <w:rFonts w:hint="eastAsia"/>
        </w:rPr>
        <w:t>防协同等机制创新，织</w:t>
      </w:r>
      <w:proofErr w:type="gramStart"/>
      <w:r>
        <w:rPr>
          <w:rFonts w:hint="eastAsia"/>
        </w:rPr>
        <w:t>牢织密</w:t>
      </w:r>
      <w:proofErr w:type="gramEnd"/>
      <w:r>
        <w:rPr>
          <w:rFonts w:hint="eastAsia"/>
        </w:rPr>
        <w:t>公共卫生防护网。</w:t>
      </w:r>
    </w:p>
    <w:p w14:paraId="7B238A35" w14:textId="77777777" w:rsidR="00C10432" w:rsidRDefault="00C10432" w:rsidP="00C10432">
      <w:pPr>
        <w:ind w:firstLine="640"/>
        <w:rPr>
          <w:rFonts w:hint="eastAsia"/>
        </w:rPr>
      </w:pPr>
      <w:r w:rsidRPr="00C10432">
        <w:rPr>
          <w:rFonts w:ascii="楷体" w:eastAsia="楷体" w:hAnsi="楷体" w:hint="eastAsia"/>
        </w:rPr>
        <w:t>（二）重点急性传染病防控行动。</w:t>
      </w:r>
      <w:r>
        <w:rPr>
          <w:rFonts w:hint="eastAsia"/>
        </w:rPr>
        <w:t>加强新发传染病和境外输入传染病的监测预警和应急处置，防止疫情大规模暴发，降低病死率。加强鼠疫监测，重点强化自然疫源地鼠疫监测、风险评估和及时处置，在重点地区和鼠疫疫源不明地区开展鼠疫疫源性调查和风险评估，加强鼠疫区域联防联控。加强管水、管粪、管饮食、灭蝇“三管一灭”综合防控措施，切断霍乱等肠道传染病的传播途径。加强登革热等虫媒传染病监测，实施综合干预手段，降低虫媒密度，减少虫媒传播。加强以传染源控制为主的狂犬病、布鲁氏菌病等人畜共患病综合治理。强化人禽流感等传染病监测和防控工作，提高监测敏感性和准确性。</w:t>
      </w:r>
    </w:p>
    <w:p w14:paraId="6D5AD77E" w14:textId="77777777" w:rsidR="00C10432" w:rsidRDefault="00C10432" w:rsidP="00C10432">
      <w:pPr>
        <w:ind w:firstLine="640"/>
        <w:rPr>
          <w:rFonts w:hint="eastAsia"/>
        </w:rPr>
      </w:pPr>
      <w:r w:rsidRPr="00C10432">
        <w:rPr>
          <w:rFonts w:ascii="楷体" w:eastAsia="楷体" w:hAnsi="楷体" w:hint="eastAsia"/>
        </w:rPr>
        <w:lastRenderedPageBreak/>
        <w:t>（三）艾滋病、结核病等重大传染病防控行动。</w:t>
      </w:r>
      <w:r>
        <w:rPr>
          <w:rFonts w:hint="eastAsia"/>
        </w:rPr>
        <w:t>深化艾滋病社会综合治理和综合干预，遏制经性传播，控制注射吸毒传播，推动消除母婴传播。持续扩大艾滋病筛查和抗病毒治疗覆盖面，提高检测和治疗质量。进一步发挥中医药在防治艾滋病工作中的作用，扩大中医药治疗覆盖面。推进青少年预防艾滋病教育和老年人群艾滋病防治工作。规范管理、诊治艾滋病感染</w:t>
      </w:r>
      <w:proofErr w:type="gramStart"/>
      <w:r>
        <w:rPr>
          <w:rFonts w:hint="eastAsia"/>
        </w:rPr>
        <w:t>孕</w:t>
      </w:r>
      <w:proofErr w:type="gramEnd"/>
      <w:r>
        <w:rPr>
          <w:rFonts w:hint="eastAsia"/>
        </w:rPr>
        <w:t>产妇及所生儿童。健全和优化结核病防治服务体系，推进重点人群结核病防治工作，实现患者早发现、早治疗和全程规范管理，对传染性肺结核患者规范隔离治疗，有效减少社区和医院内传播。持续推进消除丙型肝炎公共卫生危害行动。加强药品供给，落实</w:t>
      </w:r>
      <w:proofErr w:type="gramStart"/>
      <w:r>
        <w:rPr>
          <w:rFonts w:hint="eastAsia"/>
        </w:rPr>
        <w:t>医</w:t>
      </w:r>
      <w:proofErr w:type="gramEnd"/>
      <w:r>
        <w:rPr>
          <w:rFonts w:hint="eastAsia"/>
        </w:rPr>
        <w:t>保政策，提高治疗可及性，做好公共卫生服务和医疗服务的有效衔接，进一步降低结核病、艾滋病、丙肝患者医疗费用负担。</w:t>
      </w:r>
    </w:p>
    <w:p w14:paraId="05328C0E" w14:textId="77777777" w:rsidR="00C10432" w:rsidRDefault="00C10432" w:rsidP="00C10432">
      <w:pPr>
        <w:ind w:firstLine="640"/>
        <w:rPr>
          <w:rFonts w:hint="eastAsia"/>
        </w:rPr>
      </w:pPr>
      <w:r w:rsidRPr="00C10432">
        <w:rPr>
          <w:rFonts w:ascii="楷体" w:eastAsia="楷体" w:hAnsi="楷体" w:hint="eastAsia"/>
        </w:rPr>
        <w:t>（四）预防接种服务提质行动。</w:t>
      </w:r>
      <w:r>
        <w:rPr>
          <w:rFonts w:hint="eastAsia"/>
        </w:rPr>
        <w:t>深入贯彻落实疫苗管理法，实施扩大国家免疫规划，不断优化完善免疫策略，维持国家免疫规划疫苗高水平接种率。加强接种单位规范化建设，推动实现跨地区信息互联互通和数据共享，提高接种服务可及性、便利性和数字化，探索实行电子预防接种证试点，提升接种率监测规范化水平。加强系统内部冷链建设，</w:t>
      </w:r>
      <w:proofErr w:type="gramStart"/>
      <w:r>
        <w:rPr>
          <w:rFonts w:hint="eastAsia"/>
        </w:rPr>
        <w:t>完善冷</w:t>
      </w:r>
      <w:proofErr w:type="gramEnd"/>
      <w:r>
        <w:rPr>
          <w:rFonts w:hint="eastAsia"/>
        </w:rPr>
        <w:t>链管理体系，不断完善系统内部全程电子追溯系统。强化疑似预防接种异常反应监测处置工作，提升疑似预防接种异常反应调查诊断和鉴定能力。</w:t>
      </w:r>
    </w:p>
    <w:p w14:paraId="7AA89B8F" w14:textId="77777777" w:rsidR="00C10432" w:rsidRDefault="00C10432" w:rsidP="00C10432">
      <w:pPr>
        <w:ind w:firstLine="640"/>
        <w:rPr>
          <w:rFonts w:hint="eastAsia"/>
        </w:rPr>
      </w:pPr>
      <w:r w:rsidRPr="00C10432">
        <w:rPr>
          <w:rFonts w:ascii="楷体" w:eastAsia="楷体" w:hAnsi="楷体" w:hint="eastAsia"/>
        </w:rPr>
        <w:lastRenderedPageBreak/>
        <w:t>（五）血吸虫病、包虫病等重点寄生虫病防控行动。</w:t>
      </w:r>
      <w:r>
        <w:rPr>
          <w:rFonts w:hint="eastAsia"/>
        </w:rPr>
        <w:t>坚持以传染源控制为主、强化重点环境钉螺控制的综合防治策略，实施消除血吸虫病“六大行动”，坚持</w:t>
      </w:r>
      <w:proofErr w:type="gramStart"/>
      <w:r>
        <w:rPr>
          <w:rFonts w:hint="eastAsia"/>
        </w:rPr>
        <w:t>血防春查制度</w:t>
      </w:r>
      <w:proofErr w:type="gramEnd"/>
      <w:r>
        <w:rPr>
          <w:rFonts w:hint="eastAsia"/>
        </w:rPr>
        <w:t>，分步实施，分类推进，到</w:t>
      </w:r>
      <w:r>
        <w:rPr>
          <w:rFonts w:hint="eastAsia"/>
        </w:rPr>
        <w:t>2025</w:t>
      </w:r>
      <w:r>
        <w:rPr>
          <w:rFonts w:hint="eastAsia"/>
        </w:rPr>
        <w:t>年</w:t>
      </w:r>
      <w:r>
        <w:rPr>
          <w:rFonts w:hint="eastAsia"/>
        </w:rPr>
        <w:t>85%</w:t>
      </w:r>
      <w:r>
        <w:rPr>
          <w:rFonts w:hint="eastAsia"/>
        </w:rPr>
        <w:t>的血吸虫病流行县（市、区）达到消除标准。在包虫病流行区采取以传染源控制为主、中间宿主防控与病人规范查治相结合的综合防治策略，加强包虫病联防联控，推进包虫病综合防治</w:t>
      </w:r>
      <w:proofErr w:type="gramStart"/>
      <w:r>
        <w:rPr>
          <w:rFonts w:hint="eastAsia"/>
        </w:rPr>
        <w:t>干预区</w:t>
      </w:r>
      <w:proofErr w:type="gramEnd"/>
      <w:r>
        <w:rPr>
          <w:rFonts w:hint="eastAsia"/>
        </w:rPr>
        <w:t>建设，进一步控制包虫病疫情。健全黑热病监测体系，强化黑热病病人救治、传染源管控和媒介控制，遏制疫情回升。控制土源性线虫病和食源性寄生虫病流行，定期开展全国人体重点寄生虫病现状调查。</w:t>
      </w:r>
    </w:p>
    <w:p w14:paraId="02460112" w14:textId="77777777" w:rsidR="00C10432" w:rsidRDefault="00C10432" w:rsidP="00C10432">
      <w:pPr>
        <w:ind w:firstLine="640"/>
        <w:rPr>
          <w:rFonts w:hint="eastAsia"/>
        </w:rPr>
      </w:pPr>
      <w:r w:rsidRPr="00C10432">
        <w:rPr>
          <w:rFonts w:ascii="楷体" w:eastAsia="楷体" w:hAnsi="楷体" w:hint="eastAsia"/>
        </w:rPr>
        <w:t>（六）已消除和基本消除疾病能力巩固维持行动。</w:t>
      </w:r>
      <w:r>
        <w:rPr>
          <w:rFonts w:hint="eastAsia"/>
        </w:rPr>
        <w:t>健全疟疾监测响应体系，提高疟疾发现和诊疗能力，强化边境地区疟疾防控，防止疟疾输入再传播，巩固消除成果。保持丝虫病诊疗能力，及时发现阻断传播。加强监测脊</w:t>
      </w:r>
      <w:proofErr w:type="gramStart"/>
      <w:r>
        <w:rPr>
          <w:rFonts w:hint="eastAsia"/>
        </w:rPr>
        <w:t>灰患者</w:t>
      </w:r>
      <w:proofErr w:type="gramEnd"/>
      <w:r>
        <w:rPr>
          <w:rFonts w:hint="eastAsia"/>
        </w:rPr>
        <w:t>和</w:t>
      </w:r>
      <w:proofErr w:type="gramStart"/>
      <w:r>
        <w:rPr>
          <w:rFonts w:hint="eastAsia"/>
        </w:rPr>
        <w:t>脊灰</w:t>
      </w:r>
      <w:proofErr w:type="gramEnd"/>
      <w:r>
        <w:rPr>
          <w:rFonts w:hint="eastAsia"/>
        </w:rPr>
        <w:t>病毒，维持高水平脊灰疫苗常规免疫接种率，维持无脊灰状态。进一步巩固消除麻风危害成果。</w:t>
      </w:r>
    </w:p>
    <w:p w14:paraId="717A0B3C" w14:textId="77777777" w:rsidR="00C10432" w:rsidRDefault="00C10432" w:rsidP="00C10432">
      <w:pPr>
        <w:ind w:firstLine="640"/>
        <w:rPr>
          <w:rFonts w:hint="eastAsia"/>
        </w:rPr>
      </w:pPr>
      <w:r w:rsidRPr="00C10432">
        <w:rPr>
          <w:rFonts w:ascii="楷体" w:eastAsia="楷体" w:hAnsi="楷体" w:hint="eastAsia"/>
        </w:rPr>
        <w:t>（七）地方病防治巩固提升行动。</w:t>
      </w:r>
      <w:r>
        <w:rPr>
          <w:rFonts w:hint="eastAsia"/>
        </w:rPr>
        <w:t>坚持“防、控、治、管”一体综合施策，联合相关部门，采取有效措施改善地方病病区生产生活环境，减少致病因素危害，加强现症病人救治和管理，提高患者生存质量，分梯次消除地方病危害。组织开展全国地方病防治技能培训和竞赛，巩固提升各级</w:t>
      </w:r>
      <w:proofErr w:type="gramStart"/>
      <w:r>
        <w:rPr>
          <w:rFonts w:hint="eastAsia"/>
        </w:rPr>
        <w:t>疾控机构</w:t>
      </w:r>
      <w:proofErr w:type="gramEnd"/>
      <w:r>
        <w:rPr>
          <w:rFonts w:hint="eastAsia"/>
        </w:rPr>
        <w:t>防治能力和水平。</w:t>
      </w:r>
    </w:p>
    <w:p w14:paraId="1B3D16F1" w14:textId="77777777" w:rsidR="00C10432" w:rsidRDefault="00C10432" w:rsidP="00C10432">
      <w:pPr>
        <w:ind w:firstLine="640"/>
        <w:rPr>
          <w:rFonts w:hint="eastAsia"/>
        </w:rPr>
      </w:pPr>
      <w:r w:rsidRPr="00C10432">
        <w:rPr>
          <w:rFonts w:ascii="楷体" w:eastAsia="楷体" w:hAnsi="楷体" w:hint="eastAsia"/>
        </w:rPr>
        <w:lastRenderedPageBreak/>
        <w:t>（八）重点公共卫生干预行动。</w:t>
      </w:r>
      <w:r>
        <w:rPr>
          <w:rFonts w:hint="eastAsia"/>
        </w:rPr>
        <w:t>实施全国学生常见病和健康影响因素、饮用水、公共场所、空气污染、消毒等公共卫生监测干预与评价项目，不断完善公共卫生监测体系。探索建立环境健康风险评估制度，推进环境健康风险评估试点。全面推进环境健康促进行动与气候变化健康适应行动，加大环境健康知识普及。加强职业卫生、放射卫生、食品安全风险监测评估与标准、营养健康、伤害监测、老年人健康危险因素监测及重点慢性病早期筛查干预和分类管理等工作。</w:t>
      </w:r>
    </w:p>
    <w:p w14:paraId="24682A29" w14:textId="77777777" w:rsidR="00C10432" w:rsidRDefault="00C10432" w:rsidP="00C10432">
      <w:pPr>
        <w:ind w:firstLine="640"/>
        <w:rPr>
          <w:rFonts w:hint="eastAsia"/>
        </w:rPr>
      </w:pPr>
      <w:r w:rsidRPr="00C10432">
        <w:rPr>
          <w:rFonts w:ascii="楷体" w:eastAsia="楷体" w:hAnsi="楷体" w:hint="eastAsia"/>
        </w:rPr>
        <w:t>（九）传染病防治和公共卫生监督执法行动。</w:t>
      </w:r>
      <w:r>
        <w:rPr>
          <w:rFonts w:hint="eastAsia"/>
        </w:rPr>
        <w:t>加强对市、县级卫生</w:t>
      </w:r>
      <w:proofErr w:type="gramStart"/>
      <w:r>
        <w:rPr>
          <w:rFonts w:hint="eastAsia"/>
        </w:rPr>
        <w:t>健康监督</w:t>
      </w:r>
      <w:proofErr w:type="gramEnd"/>
      <w:r>
        <w:rPr>
          <w:rFonts w:hint="eastAsia"/>
        </w:rPr>
        <w:t>机构的督促指导，全面提升监督人员执法水平。做好国家随机监督抽查工作，严肃查处违法违规行为。强化监督执法工作部门协同和社会监督。推动医疗卫生机构传染病防治、消毒产品生产企业分类监督综合评价。进一步推进职业卫生分类监督执法试点工作。加大对公共卫生重点领域（学校、公共场所、城乡设计日供水</w:t>
      </w:r>
      <w:r>
        <w:t>1000m³</w:t>
      </w:r>
      <w:r>
        <w:rPr>
          <w:rFonts w:hint="eastAsia"/>
        </w:rPr>
        <w:t>以上集中式供水单位和职业健康检查机构等）的抽检比例。积极探索电子监管等非现场执法方式。鼓励地方积极探索基于信用风险管理的差异化监督工作。推动建立健全完善省级消毒产品、涉水产品卫生监管平台。</w:t>
      </w:r>
    </w:p>
    <w:p w14:paraId="12F35BFA" w14:textId="77777777" w:rsidR="00C10432" w:rsidRDefault="00C10432" w:rsidP="00C10432">
      <w:pPr>
        <w:ind w:firstLine="640"/>
        <w:rPr>
          <w:rFonts w:hint="eastAsia"/>
        </w:rPr>
      </w:pPr>
      <w:r w:rsidRPr="00C10432">
        <w:rPr>
          <w:rFonts w:ascii="楷体" w:eastAsia="楷体" w:hAnsi="楷体" w:hint="eastAsia"/>
        </w:rPr>
        <w:t>（十）</w:t>
      </w:r>
      <w:proofErr w:type="gramStart"/>
      <w:r w:rsidRPr="00C10432">
        <w:rPr>
          <w:rFonts w:ascii="楷体" w:eastAsia="楷体" w:hAnsi="楷体" w:hint="eastAsia"/>
        </w:rPr>
        <w:t>疾控宣教</w:t>
      </w:r>
      <w:proofErr w:type="gramEnd"/>
      <w:r w:rsidRPr="00C10432">
        <w:rPr>
          <w:rFonts w:ascii="楷体" w:eastAsia="楷体" w:hAnsi="楷体" w:hint="eastAsia"/>
        </w:rPr>
        <w:t>与健康促进行动。</w:t>
      </w:r>
      <w:r>
        <w:rPr>
          <w:rFonts w:hint="eastAsia"/>
        </w:rPr>
        <w:t>探索建立</w:t>
      </w:r>
      <w:proofErr w:type="gramStart"/>
      <w:r>
        <w:rPr>
          <w:rFonts w:hint="eastAsia"/>
        </w:rPr>
        <w:t>平急结合的疾控信息</w:t>
      </w:r>
      <w:proofErr w:type="gramEnd"/>
      <w:r>
        <w:rPr>
          <w:rFonts w:hint="eastAsia"/>
        </w:rPr>
        <w:t>发布、新闻舆论引导、科学知识普及和社会宣传动员统筹推进工作机制。</w:t>
      </w:r>
      <w:proofErr w:type="gramStart"/>
      <w:r>
        <w:rPr>
          <w:rFonts w:hint="eastAsia"/>
        </w:rPr>
        <w:t>完善疾控系统信息</w:t>
      </w:r>
      <w:proofErr w:type="gramEnd"/>
      <w:r>
        <w:rPr>
          <w:rFonts w:hint="eastAsia"/>
        </w:rPr>
        <w:t>发布和新闻发言人制度。建立完善疾控、卫生健康为主体，宣传、</w:t>
      </w:r>
      <w:proofErr w:type="gramStart"/>
      <w:r>
        <w:rPr>
          <w:rFonts w:hint="eastAsia"/>
        </w:rPr>
        <w:t>网</w:t>
      </w:r>
      <w:r>
        <w:rPr>
          <w:rFonts w:hint="eastAsia"/>
        </w:rPr>
        <w:lastRenderedPageBreak/>
        <w:t>信等</w:t>
      </w:r>
      <w:proofErr w:type="gramEnd"/>
      <w:r>
        <w:rPr>
          <w:rFonts w:hint="eastAsia"/>
        </w:rPr>
        <w:t>部门协同配合的舆论引导快速反应机制。强化</w:t>
      </w:r>
      <w:proofErr w:type="gramStart"/>
      <w:r>
        <w:rPr>
          <w:rFonts w:hint="eastAsia"/>
        </w:rPr>
        <w:t>疾控文化</w:t>
      </w:r>
      <w:proofErr w:type="gramEnd"/>
      <w:r>
        <w:rPr>
          <w:rFonts w:hint="eastAsia"/>
        </w:rPr>
        <w:t>建设，挖掘</w:t>
      </w:r>
      <w:proofErr w:type="gramStart"/>
      <w:r>
        <w:rPr>
          <w:rFonts w:hint="eastAsia"/>
        </w:rPr>
        <w:t>新时代疾控工作</w:t>
      </w:r>
      <w:proofErr w:type="gramEnd"/>
      <w:r>
        <w:rPr>
          <w:rFonts w:hint="eastAsia"/>
        </w:rPr>
        <w:t>典型经验、典型人物，凝练</w:t>
      </w:r>
      <w:proofErr w:type="gramStart"/>
      <w:r>
        <w:rPr>
          <w:rFonts w:hint="eastAsia"/>
        </w:rPr>
        <w:t>疾控文化</w:t>
      </w:r>
      <w:proofErr w:type="gramEnd"/>
      <w:r>
        <w:rPr>
          <w:rFonts w:hint="eastAsia"/>
        </w:rPr>
        <w:t>内涵。建立权威科普专家库、资源库，广泛开展世界防治结核病日、世界肝炎日、世界艾滋病日等重大传染病防治主题日宣传活动，着力打造中国健康科普大赛、百千万志愿者结核病防治知识传播活动</w:t>
      </w:r>
      <w:proofErr w:type="gramStart"/>
      <w:r>
        <w:rPr>
          <w:rFonts w:hint="eastAsia"/>
        </w:rPr>
        <w:t>等疾控科普</w:t>
      </w:r>
      <w:proofErr w:type="gramEnd"/>
      <w:r>
        <w:rPr>
          <w:rFonts w:hint="eastAsia"/>
        </w:rPr>
        <w:t>宣传品牌，通过各级各类媒体开展防治宣传教育，形成全方位、立体化传播模式。</w:t>
      </w:r>
      <w:proofErr w:type="gramStart"/>
      <w:r>
        <w:rPr>
          <w:rFonts w:hint="eastAsia"/>
        </w:rPr>
        <w:t>推动疾控科普</w:t>
      </w:r>
      <w:proofErr w:type="gramEnd"/>
      <w:r>
        <w:rPr>
          <w:rFonts w:hint="eastAsia"/>
        </w:rPr>
        <w:t>宣传教育“进社区、进企业、进医院、进校园、进家庭”，倡导</w:t>
      </w:r>
      <w:proofErr w:type="gramStart"/>
      <w:r>
        <w:rPr>
          <w:rFonts w:hint="eastAsia"/>
        </w:rPr>
        <w:t>践行</w:t>
      </w:r>
      <w:proofErr w:type="gramEnd"/>
      <w:r>
        <w:rPr>
          <w:rFonts w:hint="eastAsia"/>
        </w:rPr>
        <w:t>健康文明生活方式，引导树立每个人是自己</w:t>
      </w:r>
      <w:proofErr w:type="gramStart"/>
      <w:r>
        <w:rPr>
          <w:rFonts w:hint="eastAsia"/>
        </w:rPr>
        <w:t>健康第一</w:t>
      </w:r>
      <w:proofErr w:type="gramEnd"/>
      <w:r>
        <w:rPr>
          <w:rFonts w:hint="eastAsia"/>
        </w:rPr>
        <w:t>责任人的理念。</w:t>
      </w:r>
    </w:p>
    <w:p w14:paraId="5E4AB03B" w14:textId="77777777" w:rsidR="00C10432" w:rsidRPr="00C10432" w:rsidRDefault="00C10432" w:rsidP="00C10432">
      <w:pPr>
        <w:ind w:firstLine="640"/>
        <w:rPr>
          <w:rFonts w:ascii="黑体" w:eastAsia="黑体" w:hAnsi="黑体" w:hint="eastAsia"/>
        </w:rPr>
      </w:pPr>
      <w:r w:rsidRPr="00C10432">
        <w:rPr>
          <w:rFonts w:ascii="黑体" w:eastAsia="黑体" w:hAnsi="黑体" w:hint="eastAsia"/>
        </w:rPr>
        <w:t>三、加强体系建设和支撑保障</w:t>
      </w:r>
    </w:p>
    <w:p w14:paraId="266B50C2" w14:textId="77777777" w:rsidR="00C10432" w:rsidRDefault="00C10432" w:rsidP="00C10432">
      <w:pPr>
        <w:ind w:firstLine="640"/>
        <w:rPr>
          <w:rFonts w:hint="eastAsia"/>
        </w:rPr>
      </w:pPr>
      <w:r w:rsidRPr="00C10432">
        <w:rPr>
          <w:rFonts w:ascii="楷体" w:eastAsia="楷体" w:hAnsi="楷体" w:hint="eastAsia"/>
        </w:rPr>
        <w:t>（一）加强传染病监测预警体系建设。</w:t>
      </w:r>
      <w:r>
        <w:rPr>
          <w:rFonts w:hint="eastAsia"/>
        </w:rPr>
        <w:t>编制传染病监测预警体系指导意见，建立健全传染病监测、风险评估、预警、疫情报告制度。</w:t>
      </w:r>
      <w:proofErr w:type="gramStart"/>
      <w:r>
        <w:rPr>
          <w:rFonts w:hint="eastAsia"/>
        </w:rPr>
        <w:t>完善部门</w:t>
      </w:r>
      <w:proofErr w:type="gramEnd"/>
      <w:r>
        <w:rPr>
          <w:rFonts w:hint="eastAsia"/>
        </w:rPr>
        <w:t>联动监测、</w:t>
      </w:r>
      <w:proofErr w:type="gramStart"/>
      <w:r>
        <w:rPr>
          <w:rFonts w:hint="eastAsia"/>
        </w:rPr>
        <w:t>医</w:t>
      </w:r>
      <w:proofErr w:type="gramEnd"/>
      <w:r>
        <w:rPr>
          <w:rFonts w:hint="eastAsia"/>
        </w:rPr>
        <w:t>防协同和平急转换机制。进一步健全完善传染病网络直报、传染病临床症候群综合监测、病原微生物实验室监测等多渠道监测体系，做好重大新发突发和重点传染病监测、风险评估和预警，不断提高传染病疫情早发现能力。</w:t>
      </w:r>
    </w:p>
    <w:p w14:paraId="45DE8A69" w14:textId="77777777" w:rsidR="00C10432" w:rsidRDefault="00C10432" w:rsidP="00C10432">
      <w:pPr>
        <w:ind w:firstLine="640"/>
        <w:rPr>
          <w:rFonts w:hint="eastAsia"/>
        </w:rPr>
      </w:pPr>
      <w:r w:rsidRPr="00C10432">
        <w:rPr>
          <w:rFonts w:ascii="楷体" w:eastAsia="楷体" w:hAnsi="楷体" w:hint="eastAsia"/>
        </w:rPr>
        <w:t>（二）</w:t>
      </w:r>
      <w:proofErr w:type="gramStart"/>
      <w:r w:rsidRPr="00C10432">
        <w:rPr>
          <w:rFonts w:ascii="楷体" w:eastAsia="楷体" w:hAnsi="楷体" w:hint="eastAsia"/>
        </w:rPr>
        <w:t>加强疾控系统</w:t>
      </w:r>
      <w:proofErr w:type="gramEnd"/>
      <w:r w:rsidRPr="00C10432">
        <w:rPr>
          <w:rFonts w:ascii="楷体" w:eastAsia="楷体" w:hAnsi="楷体" w:hint="eastAsia"/>
        </w:rPr>
        <w:t>应急体系和能力建设。</w:t>
      </w:r>
      <w:r>
        <w:rPr>
          <w:rFonts w:hint="eastAsia"/>
        </w:rPr>
        <w:t>完善传染病疫情应急预案管理体系，印发传染病疫情应急预案管理办法，加强预案动态管理，提高实效性、针对性和可操作性。加快建设国家突发应急传染病防控队伍、口岸传染病防控应急队伍和市县基层传染病应急小分队，规范管理使用。持续推进国家中医疫病防治基地和队伍建设，提升中</w:t>
      </w:r>
      <w:r>
        <w:rPr>
          <w:rFonts w:hint="eastAsia"/>
        </w:rPr>
        <w:lastRenderedPageBreak/>
        <w:t>医药应急救治能力。开展区域联合传染病疫情应急演练，强化情景构建，促进演练设计、实施和评估的科学化、规范化，提升演练效果。实施全国传染病应急处置能力评估。建立健全地方和</w:t>
      </w:r>
      <w:proofErr w:type="gramStart"/>
      <w:r>
        <w:rPr>
          <w:rFonts w:hint="eastAsia"/>
        </w:rPr>
        <w:t>军队疾控部门</w:t>
      </w:r>
      <w:proofErr w:type="gramEnd"/>
      <w:r>
        <w:rPr>
          <w:rFonts w:hint="eastAsia"/>
        </w:rPr>
        <w:t>在地震、洪涝等重大自然灾害灾后应急卫生防疫方面的密切协作机制，在最短时间内实现灾区军地卫生防疫力量全覆盖，确保大灾之后无大疫。</w:t>
      </w:r>
    </w:p>
    <w:p w14:paraId="4EBCA253" w14:textId="77777777" w:rsidR="00C10432" w:rsidRDefault="00C10432" w:rsidP="00C10432">
      <w:pPr>
        <w:ind w:firstLine="640"/>
        <w:rPr>
          <w:rFonts w:hint="eastAsia"/>
        </w:rPr>
      </w:pPr>
      <w:r w:rsidRPr="00C10432">
        <w:rPr>
          <w:rFonts w:ascii="楷体" w:eastAsia="楷体" w:hAnsi="楷体" w:hint="eastAsia"/>
        </w:rPr>
        <w:t>（三）加强卫生健康行政执法体系建设。</w:t>
      </w:r>
      <w:r>
        <w:rPr>
          <w:rFonts w:hint="eastAsia"/>
        </w:rPr>
        <w:t>制定卫生</w:t>
      </w:r>
      <w:proofErr w:type="gramStart"/>
      <w:r>
        <w:rPr>
          <w:rFonts w:hint="eastAsia"/>
        </w:rPr>
        <w:t>健康监督</w:t>
      </w:r>
      <w:proofErr w:type="gramEnd"/>
      <w:r>
        <w:rPr>
          <w:rFonts w:hint="eastAsia"/>
        </w:rPr>
        <w:t>机构规范化建设相关政策。修订卫生</w:t>
      </w:r>
      <w:proofErr w:type="gramStart"/>
      <w:r>
        <w:rPr>
          <w:rFonts w:hint="eastAsia"/>
        </w:rPr>
        <w:t>健康监督</w:t>
      </w:r>
      <w:proofErr w:type="gramEnd"/>
      <w:r>
        <w:rPr>
          <w:rFonts w:hint="eastAsia"/>
        </w:rPr>
        <w:t>现场检测及执法装备配备标准，指导支持市、县级卫生</w:t>
      </w:r>
      <w:proofErr w:type="gramStart"/>
      <w:r>
        <w:rPr>
          <w:rFonts w:hint="eastAsia"/>
        </w:rPr>
        <w:t>健康监督</w:t>
      </w:r>
      <w:proofErr w:type="gramEnd"/>
      <w:r>
        <w:rPr>
          <w:rFonts w:hint="eastAsia"/>
        </w:rPr>
        <w:t>机构按规定配备监督执法车辆、执法装备、取证工具。组建公共卫生及传染病防治卫生监督执法专家库，开展监督执法优秀案例评查工作。稳步推进医疗</w:t>
      </w:r>
      <w:proofErr w:type="gramStart"/>
      <w:r>
        <w:rPr>
          <w:rFonts w:hint="eastAsia"/>
        </w:rPr>
        <w:t>机构疾控监督员</w:t>
      </w:r>
      <w:proofErr w:type="gramEnd"/>
      <w:r>
        <w:rPr>
          <w:rFonts w:hint="eastAsia"/>
        </w:rPr>
        <w:t>制度试点工作，加强医疗</w:t>
      </w:r>
      <w:proofErr w:type="gramStart"/>
      <w:r>
        <w:rPr>
          <w:rFonts w:hint="eastAsia"/>
        </w:rPr>
        <w:t>机构疾控监督员</w:t>
      </w:r>
      <w:proofErr w:type="gramEnd"/>
      <w:r>
        <w:rPr>
          <w:rFonts w:hint="eastAsia"/>
        </w:rPr>
        <w:t>培训，到</w:t>
      </w:r>
      <w:r>
        <w:rPr>
          <w:rFonts w:hint="eastAsia"/>
        </w:rPr>
        <w:t>2025</w:t>
      </w:r>
      <w:r>
        <w:rPr>
          <w:rFonts w:hint="eastAsia"/>
        </w:rPr>
        <w:t>年初步建立医疗</w:t>
      </w:r>
      <w:proofErr w:type="gramStart"/>
      <w:r>
        <w:rPr>
          <w:rFonts w:hint="eastAsia"/>
        </w:rPr>
        <w:t>机构疾控监督员</w:t>
      </w:r>
      <w:proofErr w:type="gramEnd"/>
      <w:r>
        <w:rPr>
          <w:rFonts w:hint="eastAsia"/>
        </w:rPr>
        <w:t>制度。</w:t>
      </w:r>
    </w:p>
    <w:p w14:paraId="2815D723" w14:textId="77777777" w:rsidR="00C10432" w:rsidRDefault="00C10432" w:rsidP="00C10432">
      <w:pPr>
        <w:ind w:firstLine="640"/>
        <w:rPr>
          <w:rFonts w:hint="eastAsia"/>
        </w:rPr>
      </w:pPr>
      <w:r w:rsidRPr="00C10432">
        <w:rPr>
          <w:rFonts w:ascii="楷体" w:eastAsia="楷体" w:hAnsi="楷体" w:hint="eastAsia"/>
        </w:rPr>
        <w:t>（四）加快</w:t>
      </w:r>
      <w:proofErr w:type="gramStart"/>
      <w:r w:rsidRPr="00C10432">
        <w:rPr>
          <w:rFonts w:ascii="楷体" w:eastAsia="楷体" w:hAnsi="楷体" w:hint="eastAsia"/>
        </w:rPr>
        <w:t>疾控科研</w:t>
      </w:r>
      <w:proofErr w:type="gramEnd"/>
      <w:r w:rsidRPr="00C10432">
        <w:rPr>
          <w:rFonts w:ascii="楷体" w:eastAsia="楷体" w:hAnsi="楷体" w:hint="eastAsia"/>
        </w:rPr>
        <w:t>体系建设。</w:t>
      </w:r>
      <w:proofErr w:type="gramStart"/>
      <w:r>
        <w:rPr>
          <w:rFonts w:hint="eastAsia"/>
        </w:rPr>
        <w:t>中国疾控中心</w:t>
      </w:r>
      <w:proofErr w:type="gramEnd"/>
      <w:r>
        <w:rPr>
          <w:rFonts w:hint="eastAsia"/>
        </w:rPr>
        <w:t>和各省份要研究制定分领域首席专家管理办法，完成首席专家遴选，健全完善专家咨询决策机制。健全</w:t>
      </w:r>
      <w:proofErr w:type="gramStart"/>
      <w:r>
        <w:rPr>
          <w:rFonts w:hint="eastAsia"/>
        </w:rPr>
        <w:t>疾控科技</w:t>
      </w:r>
      <w:proofErr w:type="gramEnd"/>
      <w:r>
        <w:rPr>
          <w:rFonts w:hint="eastAsia"/>
        </w:rPr>
        <w:t>管理队伍，加强科研人才队伍和能力建设，完善科研激励相关政策，积极争取科研项目和经费投入，改善科研设施条件，提升科技创新能力。强化中国预防医学科学院的科技创新引领，发挥国家区域公共卫生中心和省级预防医学科学院的科研骨干作用，鼓励省、市级</w:t>
      </w:r>
      <w:proofErr w:type="gramStart"/>
      <w:r>
        <w:rPr>
          <w:rFonts w:hint="eastAsia"/>
        </w:rPr>
        <w:t>疾控机构</w:t>
      </w:r>
      <w:proofErr w:type="gramEnd"/>
      <w:r>
        <w:rPr>
          <w:rFonts w:hint="eastAsia"/>
        </w:rPr>
        <w:t>开展应用性研究和科研转化，促进基层</w:t>
      </w:r>
      <w:proofErr w:type="gramStart"/>
      <w:r>
        <w:rPr>
          <w:rFonts w:hint="eastAsia"/>
        </w:rPr>
        <w:t>疾控机构</w:t>
      </w:r>
      <w:proofErr w:type="gramEnd"/>
      <w:r>
        <w:rPr>
          <w:rFonts w:hint="eastAsia"/>
        </w:rPr>
        <w:t>科学研究与应用实践，重</w:t>
      </w:r>
      <w:r>
        <w:rPr>
          <w:rFonts w:hint="eastAsia"/>
        </w:rPr>
        <w:lastRenderedPageBreak/>
        <w:t>点加强重大疾病防控策略措施、核心技术、关键设备等科研攻关。</w:t>
      </w:r>
      <w:proofErr w:type="gramStart"/>
      <w:r>
        <w:rPr>
          <w:rFonts w:hint="eastAsia"/>
        </w:rPr>
        <w:t>支持疾控机构</w:t>
      </w:r>
      <w:proofErr w:type="gramEnd"/>
      <w:r>
        <w:rPr>
          <w:rFonts w:hint="eastAsia"/>
        </w:rPr>
        <w:t>、海关技术机构与医疗机构、高校、科研院所、企业共建“产学研用”对接平台，共享科技平台和资源。</w:t>
      </w:r>
    </w:p>
    <w:p w14:paraId="1F2EC267" w14:textId="77777777" w:rsidR="00C10432" w:rsidRDefault="00C10432" w:rsidP="00C10432">
      <w:pPr>
        <w:ind w:firstLine="640"/>
        <w:rPr>
          <w:rFonts w:hint="eastAsia"/>
        </w:rPr>
      </w:pPr>
      <w:r w:rsidRPr="00C10432">
        <w:rPr>
          <w:rFonts w:ascii="楷体" w:eastAsia="楷体" w:hAnsi="楷体" w:hint="eastAsia"/>
        </w:rPr>
        <w:t>（五）健全</w:t>
      </w:r>
      <w:proofErr w:type="gramStart"/>
      <w:r w:rsidRPr="00C10432">
        <w:rPr>
          <w:rFonts w:ascii="楷体" w:eastAsia="楷体" w:hAnsi="楷体" w:hint="eastAsia"/>
        </w:rPr>
        <w:t>疾控人才</w:t>
      </w:r>
      <w:proofErr w:type="gramEnd"/>
      <w:r w:rsidRPr="00C10432">
        <w:rPr>
          <w:rFonts w:ascii="楷体" w:eastAsia="楷体" w:hAnsi="楷体" w:hint="eastAsia"/>
        </w:rPr>
        <w:t>队伍教育培训体系。</w:t>
      </w:r>
      <w:r>
        <w:rPr>
          <w:rFonts w:hint="eastAsia"/>
        </w:rPr>
        <w:t>不断完善适应地区及行业特点的公共卫生相关专业人员教育培训制度和保障措施。总结评估并持续推进</w:t>
      </w:r>
      <w:proofErr w:type="gramStart"/>
      <w:r>
        <w:rPr>
          <w:rFonts w:hint="eastAsia"/>
        </w:rPr>
        <w:t>疾控机构</w:t>
      </w:r>
      <w:proofErr w:type="gramEnd"/>
      <w:r>
        <w:rPr>
          <w:rFonts w:hint="eastAsia"/>
        </w:rPr>
        <w:t>公共卫生医师规范化培训试点工作。深入开展继续教育工作，重点加强现场流行病学调查、监测预警、应急处置、实验室检验检测等专业人员培训。在全系统开展“大学习、大调研、大练兵、大督查”活动。开展专业技能竞赛，提升</w:t>
      </w:r>
      <w:proofErr w:type="gramStart"/>
      <w:r>
        <w:rPr>
          <w:rFonts w:hint="eastAsia"/>
        </w:rPr>
        <w:t>疾控人才</w:t>
      </w:r>
      <w:proofErr w:type="gramEnd"/>
      <w:r>
        <w:rPr>
          <w:rFonts w:hint="eastAsia"/>
        </w:rPr>
        <w:t>队伍专业技术水平和能力。加大卫生</w:t>
      </w:r>
      <w:proofErr w:type="gramStart"/>
      <w:r>
        <w:rPr>
          <w:rFonts w:hint="eastAsia"/>
        </w:rPr>
        <w:t>健康监督</w:t>
      </w:r>
      <w:proofErr w:type="gramEnd"/>
      <w:r>
        <w:rPr>
          <w:rFonts w:hint="eastAsia"/>
        </w:rPr>
        <w:t>人才培养力度。积极开展探索赋予公共卫生医师处方</w:t>
      </w:r>
      <w:proofErr w:type="gramStart"/>
      <w:r>
        <w:rPr>
          <w:rFonts w:hint="eastAsia"/>
        </w:rPr>
        <w:t>权试点</w:t>
      </w:r>
      <w:proofErr w:type="gramEnd"/>
      <w:r>
        <w:rPr>
          <w:rFonts w:hint="eastAsia"/>
        </w:rPr>
        <w:t>和</w:t>
      </w:r>
      <w:proofErr w:type="gramStart"/>
      <w:r>
        <w:rPr>
          <w:rFonts w:hint="eastAsia"/>
        </w:rPr>
        <w:t>疾控</w:t>
      </w:r>
      <w:proofErr w:type="gramEnd"/>
      <w:r>
        <w:rPr>
          <w:rFonts w:hint="eastAsia"/>
        </w:rPr>
        <w:t>人才联合培养基地建设。</w:t>
      </w:r>
    </w:p>
    <w:p w14:paraId="626377D7" w14:textId="77777777" w:rsidR="00C10432" w:rsidRDefault="00C10432" w:rsidP="00C10432">
      <w:pPr>
        <w:ind w:firstLine="640"/>
        <w:rPr>
          <w:rFonts w:hint="eastAsia"/>
        </w:rPr>
      </w:pPr>
      <w:r w:rsidRPr="00C10432">
        <w:rPr>
          <w:rFonts w:ascii="楷体" w:eastAsia="楷体" w:hAnsi="楷体" w:hint="eastAsia"/>
        </w:rPr>
        <w:t>（六）加强</w:t>
      </w:r>
      <w:proofErr w:type="gramStart"/>
      <w:r w:rsidRPr="00C10432">
        <w:rPr>
          <w:rFonts w:ascii="楷体" w:eastAsia="楷体" w:hAnsi="楷体" w:hint="eastAsia"/>
        </w:rPr>
        <w:t>疾控机构</w:t>
      </w:r>
      <w:proofErr w:type="gramEnd"/>
      <w:r w:rsidRPr="00C10432">
        <w:rPr>
          <w:rFonts w:ascii="楷体" w:eastAsia="楷体" w:hAnsi="楷体" w:hint="eastAsia"/>
        </w:rPr>
        <w:t>基础设施建设。</w:t>
      </w:r>
      <w:r>
        <w:rPr>
          <w:rFonts w:hint="eastAsia"/>
        </w:rPr>
        <w:t>按照填平补齐原则，加强</w:t>
      </w:r>
      <w:proofErr w:type="gramStart"/>
      <w:r>
        <w:rPr>
          <w:rFonts w:hint="eastAsia"/>
        </w:rPr>
        <w:t>疾控机构</w:t>
      </w:r>
      <w:proofErr w:type="gramEnd"/>
      <w:r>
        <w:rPr>
          <w:rFonts w:hint="eastAsia"/>
        </w:rPr>
        <w:t>和中国海关科学技术研究中心基础设施建设和实验室仪器设备配置。依托高水平省级疾控中心建设若干国家区域公共卫生中心，加强病原微生物国家保藏中心、重大疫情确证实验室、人才培训基地等建设。依托现有机构加强针对已消除或即将消除疾病及重点烈性传染病的国家级防控技术储备。推动省域公共卫生中心和区域公共卫生实验室相关工作。</w:t>
      </w:r>
    </w:p>
    <w:p w14:paraId="2805F82B" w14:textId="77777777" w:rsidR="00C10432" w:rsidRDefault="00C10432" w:rsidP="00C10432">
      <w:pPr>
        <w:ind w:firstLine="640"/>
        <w:rPr>
          <w:rFonts w:hint="eastAsia"/>
        </w:rPr>
      </w:pPr>
      <w:r w:rsidRPr="00C10432">
        <w:rPr>
          <w:rFonts w:ascii="楷体" w:eastAsia="楷体" w:hAnsi="楷体" w:hint="eastAsia"/>
        </w:rPr>
        <w:t>（七）加强传染病医疗机构管理。</w:t>
      </w:r>
      <w:r>
        <w:rPr>
          <w:rFonts w:hint="eastAsia"/>
        </w:rPr>
        <w:t>制订关于推动传染病医疗机构高质量发展的政策文件，明确功能定位、资源</w:t>
      </w:r>
      <w:r>
        <w:rPr>
          <w:rFonts w:hint="eastAsia"/>
        </w:rPr>
        <w:lastRenderedPageBreak/>
        <w:t>布局，完善绩效考核，保障可持续发展。扩大传染病防控</w:t>
      </w:r>
      <w:proofErr w:type="gramStart"/>
      <w:r>
        <w:rPr>
          <w:rFonts w:hint="eastAsia"/>
        </w:rPr>
        <w:t>医</w:t>
      </w:r>
      <w:proofErr w:type="gramEnd"/>
      <w:r>
        <w:rPr>
          <w:rFonts w:hint="eastAsia"/>
        </w:rPr>
        <w:t>防协同融合创新试点，积极探索形成可复制可借鉴的</w:t>
      </w:r>
      <w:proofErr w:type="gramStart"/>
      <w:r>
        <w:rPr>
          <w:rFonts w:hint="eastAsia"/>
        </w:rPr>
        <w:t>医</w:t>
      </w:r>
      <w:proofErr w:type="gramEnd"/>
      <w:r>
        <w:rPr>
          <w:rFonts w:hint="eastAsia"/>
        </w:rPr>
        <w:t>防协同、</w:t>
      </w:r>
      <w:proofErr w:type="gramStart"/>
      <w:r>
        <w:rPr>
          <w:rFonts w:hint="eastAsia"/>
        </w:rPr>
        <w:t>医</w:t>
      </w:r>
      <w:proofErr w:type="gramEnd"/>
      <w:r>
        <w:rPr>
          <w:rFonts w:hint="eastAsia"/>
        </w:rPr>
        <w:t>防融合新模式，在试点地区开展医疗机构传染病防控责任清单实施情况评估评价工作。</w:t>
      </w:r>
    </w:p>
    <w:p w14:paraId="26F9E65B" w14:textId="77777777" w:rsidR="00C10432" w:rsidRDefault="00C10432" w:rsidP="00C10432">
      <w:pPr>
        <w:ind w:firstLine="640"/>
        <w:rPr>
          <w:rFonts w:hint="eastAsia"/>
        </w:rPr>
      </w:pPr>
      <w:r w:rsidRPr="00C10432">
        <w:rPr>
          <w:rFonts w:ascii="楷体" w:eastAsia="楷体" w:hAnsi="楷体" w:hint="eastAsia"/>
        </w:rPr>
        <w:t>（八）加强</w:t>
      </w:r>
      <w:proofErr w:type="gramStart"/>
      <w:r w:rsidRPr="00C10432">
        <w:rPr>
          <w:rFonts w:ascii="楷体" w:eastAsia="楷体" w:hAnsi="楷体" w:hint="eastAsia"/>
        </w:rPr>
        <w:t>疾控领域</w:t>
      </w:r>
      <w:proofErr w:type="gramEnd"/>
      <w:r w:rsidRPr="00C10432">
        <w:rPr>
          <w:rFonts w:ascii="楷体" w:eastAsia="楷体" w:hAnsi="楷体" w:hint="eastAsia"/>
        </w:rPr>
        <w:t>法治和标准建设。</w:t>
      </w:r>
      <w:r>
        <w:rPr>
          <w:rFonts w:hint="eastAsia"/>
        </w:rPr>
        <w:t>贯彻落实基本医疗卫生与健康促进法、疫苗管理法等法律法规。加快推动传染病防治法、国境卫生检疫法、突发公共卫生事件应对法、艾滋病防治条例、血吸虫病防治条例、公共场所卫生管理条例等法律法规制修订工作。针对严重影响人群健康的传染病、寄生虫病和地方病，制订监测预警、控制消除及效果判定等标准。探索建立伤害预防标准体系。积极开展环境健康、学校卫生、消毒、</w:t>
      </w:r>
      <w:proofErr w:type="gramStart"/>
      <w:r>
        <w:rPr>
          <w:rFonts w:hint="eastAsia"/>
        </w:rPr>
        <w:t>疾控信息</w:t>
      </w:r>
      <w:proofErr w:type="gramEnd"/>
      <w:r>
        <w:rPr>
          <w:rFonts w:hint="eastAsia"/>
        </w:rPr>
        <w:t>等专业标准的研制。尽快</w:t>
      </w:r>
      <w:proofErr w:type="gramStart"/>
      <w:r>
        <w:rPr>
          <w:rFonts w:hint="eastAsia"/>
        </w:rPr>
        <w:t>推动疾控中心</w:t>
      </w:r>
      <w:proofErr w:type="gramEnd"/>
      <w:r>
        <w:rPr>
          <w:rFonts w:hint="eastAsia"/>
        </w:rPr>
        <w:t>及实验室建设标准发布实施。加强公共卫生相关法律法规标准宣贯，增强全社会法治意识。</w:t>
      </w:r>
    </w:p>
    <w:p w14:paraId="1481F382" w14:textId="77777777" w:rsidR="00C10432" w:rsidRDefault="00C10432" w:rsidP="00C10432">
      <w:pPr>
        <w:ind w:firstLine="640"/>
        <w:rPr>
          <w:rFonts w:hint="eastAsia"/>
        </w:rPr>
      </w:pPr>
      <w:r w:rsidRPr="00C10432">
        <w:rPr>
          <w:rFonts w:ascii="楷体" w:eastAsia="楷体" w:hAnsi="楷体" w:hint="eastAsia"/>
        </w:rPr>
        <w:t>（九）</w:t>
      </w:r>
      <w:proofErr w:type="gramStart"/>
      <w:r w:rsidRPr="00C10432">
        <w:rPr>
          <w:rFonts w:ascii="楷体" w:eastAsia="楷体" w:hAnsi="楷体" w:hint="eastAsia"/>
        </w:rPr>
        <w:t>加强疾控信息化</w:t>
      </w:r>
      <w:proofErr w:type="gramEnd"/>
      <w:r w:rsidRPr="00C10432">
        <w:rPr>
          <w:rFonts w:ascii="楷体" w:eastAsia="楷体" w:hAnsi="楷体" w:hint="eastAsia"/>
        </w:rPr>
        <w:t>建设。</w:t>
      </w:r>
      <w:r>
        <w:rPr>
          <w:rFonts w:hint="eastAsia"/>
        </w:rPr>
        <w:t>加快实施传染病监测预警与应急指挥能力提升项目，推进省统筹区域传染病监测预警与应急指挥信息平台建设。加快编制</w:t>
      </w:r>
      <w:proofErr w:type="gramStart"/>
      <w:r>
        <w:rPr>
          <w:rFonts w:hint="eastAsia"/>
        </w:rPr>
        <w:t>疾控信息</w:t>
      </w:r>
      <w:proofErr w:type="gramEnd"/>
      <w:r>
        <w:rPr>
          <w:rFonts w:hint="eastAsia"/>
        </w:rPr>
        <w:t>相关标准，促进平台互联互通。二级及以上医疗机构部署</w:t>
      </w:r>
      <w:proofErr w:type="gramStart"/>
      <w:r>
        <w:rPr>
          <w:rFonts w:hint="eastAsia"/>
        </w:rPr>
        <w:t>实施国家传</w:t>
      </w:r>
      <w:proofErr w:type="gramEnd"/>
      <w:r>
        <w:rPr>
          <w:rFonts w:hint="eastAsia"/>
        </w:rPr>
        <w:t>染病智能监测预警前置软件，一数一源、一处采集，多级实时共享应用，推动建立</w:t>
      </w:r>
      <w:proofErr w:type="gramStart"/>
      <w:r>
        <w:rPr>
          <w:rFonts w:hint="eastAsia"/>
        </w:rPr>
        <w:t>医</w:t>
      </w:r>
      <w:proofErr w:type="gramEnd"/>
      <w:r>
        <w:rPr>
          <w:rFonts w:hint="eastAsia"/>
        </w:rPr>
        <w:t>防协同数据共享新模式。加强卫生</w:t>
      </w:r>
      <w:proofErr w:type="gramStart"/>
      <w:r>
        <w:rPr>
          <w:rFonts w:hint="eastAsia"/>
        </w:rPr>
        <w:t>健康监督</w:t>
      </w:r>
      <w:proofErr w:type="gramEnd"/>
      <w:r>
        <w:rPr>
          <w:rFonts w:hint="eastAsia"/>
        </w:rPr>
        <w:t>信息化建设。</w:t>
      </w:r>
    </w:p>
    <w:p w14:paraId="1352151E" w14:textId="77777777" w:rsidR="00C10432" w:rsidRDefault="00C10432" w:rsidP="00C10432">
      <w:pPr>
        <w:ind w:firstLine="640"/>
        <w:rPr>
          <w:rFonts w:hint="eastAsia"/>
        </w:rPr>
      </w:pPr>
      <w:r w:rsidRPr="00C10432">
        <w:rPr>
          <w:rFonts w:ascii="楷体" w:eastAsia="楷体" w:hAnsi="楷体" w:hint="eastAsia"/>
        </w:rPr>
        <w:t>（十）加强国际合作交流和跨境传染病联防联控。</w:t>
      </w:r>
      <w:r>
        <w:rPr>
          <w:rFonts w:hint="eastAsia"/>
        </w:rPr>
        <w:t>强化</w:t>
      </w:r>
      <w:proofErr w:type="gramStart"/>
      <w:r>
        <w:rPr>
          <w:rFonts w:hint="eastAsia"/>
        </w:rPr>
        <w:t>省级疾控机构</w:t>
      </w:r>
      <w:proofErr w:type="gramEnd"/>
      <w:r>
        <w:rPr>
          <w:rFonts w:hint="eastAsia"/>
        </w:rPr>
        <w:t>、区域公共卫生机构对外合作交流职能，</w:t>
      </w:r>
      <w:r>
        <w:rPr>
          <w:rFonts w:hint="eastAsia"/>
        </w:rPr>
        <w:lastRenderedPageBreak/>
        <w:t>进一步拓宽</w:t>
      </w:r>
      <w:proofErr w:type="gramStart"/>
      <w:r>
        <w:rPr>
          <w:rFonts w:hint="eastAsia"/>
        </w:rPr>
        <w:t>疾控领域</w:t>
      </w:r>
      <w:proofErr w:type="gramEnd"/>
      <w:r>
        <w:rPr>
          <w:rFonts w:hint="eastAsia"/>
        </w:rPr>
        <w:t>专业人员队伍国际视野，积极开展多、双边</w:t>
      </w:r>
      <w:proofErr w:type="gramStart"/>
      <w:r>
        <w:rPr>
          <w:rFonts w:hint="eastAsia"/>
        </w:rPr>
        <w:t>疾控领域</w:t>
      </w:r>
      <w:proofErr w:type="gramEnd"/>
      <w:r>
        <w:rPr>
          <w:rFonts w:hint="eastAsia"/>
        </w:rPr>
        <w:t>国际合作交流。通过人员培训、学术交流和外出派驻等方式，</w:t>
      </w:r>
      <w:proofErr w:type="gramStart"/>
      <w:r>
        <w:rPr>
          <w:rFonts w:hint="eastAsia"/>
        </w:rPr>
        <w:t>加强疾控系统</w:t>
      </w:r>
      <w:proofErr w:type="gramEnd"/>
      <w:r>
        <w:rPr>
          <w:rFonts w:hint="eastAsia"/>
        </w:rPr>
        <w:t>国际交流合作能力建设和人才培养。边境省份定期开展风险</w:t>
      </w:r>
      <w:proofErr w:type="gramStart"/>
      <w:r>
        <w:rPr>
          <w:rFonts w:hint="eastAsia"/>
        </w:rPr>
        <w:t>研</w:t>
      </w:r>
      <w:proofErr w:type="gramEnd"/>
      <w:r>
        <w:rPr>
          <w:rFonts w:hint="eastAsia"/>
        </w:rPr>
        <w:t>判，强化信息交流，做好跨境传染病联防联控工作。</w:t>
      </w:r>
    </w:p>
    <w:p w14:paraId="70A539EB" w14:textId="77777777" w:rsidR="00C10432" w:rsidRPr="00C10432" w:rsidRDefault="00C10432" w:rsidP="00C10432">
      <w:pPr>
        <w:ind w:firstLine="640"/>
        <w:rPr>
          <w:rFonts w:ascii="黑体" w:eastAsia="黑体" w:hAnsi="黑体" w:hint="eastAsia"/>
        </w:rPr>
      </w:pPr>
      <w:r w:rsidRPr="00C10432">
        <w:rPr>
          <w:rFonts w:ascii="黑体" w:eastAsia="黑体" w:hAnsi="黑体" w:hint="eastAsia"/>
        </w:rPr>
        <w:t>四、组织实施</w:t>
      </w:r>
    </w:p>
    <w:p w14:paraId="17F5D146" w14:textId="77777777" w:rsidR="00C10432" w:rsidRDefault="00C10432" w:rsidP="00C10432">
      <w:pPr>
        <w:ind w:firstLine="640"/>
        <w:rPr>
          <w:rFonts w:hint="eastAsia"/>
        </w:rPr>
      </w:pPr>
      <w:r w:rsidRPr="00C10432">
        <w:rPr>
          <w:rFonts w:ascii="楷体" w:eastAsia="楷体" w:hAnsi="楷体" w:hint="eastAsia"/>
        </w:rPr>
        <w:t>（一）强化组织保障。</w:t>
      </w:r>
      <w:r>
        <w:rPr>
          <w:rFonts w:hint="eastAsia"/>
        </w:rPr>
        <w:t>充分发挥各级传染病疫情联防联控工作机制的作用，加强</w:t>
      </w:r>
      <w:proofErr w:type="gramStart"/>
      <w:r>
        <w:rPr>
          <w:rFonts w:hint="eastAsia"/>
        </w:rPr>
        <w:t>对疾控工作</w:t>
      </w:r>
      <w:proofErr w:type="gramEnd"/>
      <w:r>
        <w:rPr>
          <w:rFonts w:hint="eastAsia"/>
        </w:rPr>
        <w:t>的集中统一管理，强化部门协作，统筹做好传染病疫情会商</w:t>
      </w:r>
      <w:proofErr w:type="gramStart"/>
      <w:r>
        <w:rPr>
          <w:rFonts w:hint="eastAsia"/>
        </w:rPr>
        <w:t>研</w:t>
      </w:r>
      <w:proofErr w:type="gramEnd"/>
      <w:r>
        <w:rPr>
          <w:rFonts w:hint="eastAsia"/>
        </w:rPr>
        <w:t>判、组织协调，督促推动地方政府落实传染病防控责任。根据防治工作需要和卫生投入政策，合理安排传染病防治和</w:t>
      </w:r>
      <w:proofErr w:type="gramStart"/>
      <w:r>
        <w:rPr>
          <w:rFonts w:hint="eastAsia"/>
        </w:rPr>
        <w:t>疾控</w:t>
      </w:r>
      <w:proofErr w:type="gramEnd"/>
      <w:r>
        <w:rPr>
          <w:rFonts w:hint="eastAsia"/>
        </w:rPr>
        <w:t>体系建设等经费和项目，提高资金使用效率。</w:t>
      </w:r>
    </w:p>
    <w:p w14:paraId="1DBC8273" w14:textId="77777777" w:rsidR="00C10432" w:rsidRDefault="00C10432" w:rsidP="00C10432">
      <w:pPr>
        <w:ind w:firstLine="640"/>
        <w:rPr>
          <w:rFonts w:hint="eastAsia"/>
        </w:rPr>
      </w:pPr>
      <w:r w:rsidRPr="00C10432">
        <w:rPr>
          <w:rFonts w:ascii="楷体" w:eastAsia="楷体" w:hAnsi="楷体" w:hint="eastAsia"/>
        </w:rPr>
        <w:t>（二）加强实施评估。</w:t>
      </w:r>
      <w:proofErr w:type="gramStart"/>
      <w:r>
        <w:rPr>
          <w:rFonts w:hint="eastAsia"/>
        </w:rPr>
        <w:t>制订疾控工作</w:t>
      </w:r>
      <w:proofErr w:type="gramEnd"/>
      <w:r>
        <w:rPr>
          <w:rFonts w:hint="eastAsia"/>
        </w:rPr>
        <w:t>考核评价办法及指标体系，开展对下级</w:t>
      </w:r>
      <w:proofErr w:type="gramStart"/>
      <w:r>
        <w:rPr>
          <w:rFonts w:hint="eastAsia"/>
        </w:rPr>
        <w:t>疾控机构</w:t>
      </w:r>
      <w:proofErr w:type="gramEnd"/>
      <w:r>
        <w:rPr>
          <w:rFonts w:hint="eastAsia"/>
        </w:rPr>
        <w:t>的业务领导。结合考核评价工作，加强实施进展监测评估，及时发现和统筹研究解决实施中的问题。</w:t>
      </w:r>
    </w:p>
    <w:p w14:paraId="02182041" w14:textId="68C89BA8" w:rsidR="007D7EB5" w:rsidRDefault="00C10432" w:rsidP="00C10432">
      <w:pPr>
        <w:ind w:firstLine="640"/>
      </w:pPr>
      <w:r w:rsidRPr="00C10432">
        <w:rPr>
          <w:rFonts w:ascii="楷体" w:eastAsia="楷体" w:hAnsi="楷体" w:hint="eastAsia"/>
        </w:rPr>
        <w:t>（三）做好宣传引导。</w:t>
      </w:r>
      <w:r>
        <w:rPr>
          <w:rFonts w:hint="eastAsia"/>
        </w:rPr>
        <w:t>加强正面宣传和典型报道，增强社会</w:t>
      </w:r>
      <w:proofErr w:type="gramStart"/>
      <w:r>
        <w:rPr>
          <w:rFonts w:hint="eastAsia"/>
        </w:rPr>
        <w:t>对疾控工作</w:t>
      </w:r>
      <w:proofErr w:type="gramEnd"/>
      <w:r>
        <w:rPr>
          <w:rFonts w:hint="eastAsia"/>
        </w:rPr>
        <w:t>的普遍共识，形成全社会关心</w:t>
      </w:r>
      <w:proofErr w:type="gramStart"/>
      <w:r>
        <w:rPr>
          <w:rFonts w:hint="eastAsia"/>
        </w:rPr>
        <w:t>支持疾控工作</w:t>
      </w:r>
      <w:proofErr w:type="gramEnd"/>
      <w:r>
        <w:rPr>
          <w:rFonts w:hint="eastAsia"/>
        </w:rPr>
        <w:t>的良好氛围。发挥基层首创精神，鼓励地方结合实际积极探索创新，及时总结推广地方好的经验和做法，发挥示范引领作用。</w:t>
      </w:r>
    </w:p>
    <w:sectPr w:rsidR="007D7EB5" w:rsidSect="00C1043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FD5AC" w14:textId="77777777" w:rsidR="00C10432" w:rsidRDefault="00C10432" w:rsidP="00C10432">
      <w:pPr>
        <w:spacing w:line="240" w:lineRule="auto"/>
        <w:ind w:firstLine="640"/>
      </w:pPr>
      <w:r>
        <w:separator/>
      </w:r>
    </w:p>
  </w:endnote>
  <w:endnote w:type="continuationSeparator" w:id="0">
    <w:p w14:paraId="3C74FF83" w14:textId="77777777" w:rsidR="00C10432" w:rsidRDefault="00C10432" w:rsidP="00C1043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7053" w14:textId="24E55B7F" w:rsidR="00C10432" w:rsidRPr="00C10432" w:rsidRDefault="00C10432" w:rsidP="00C10432">
    <w:pPr>
      <w:pStyle w:val="a"/>
      <w:numPr>
        <w:ilvl w:val="0"/>
        <w:numId w:val="0"/>
      </w:numPr>
      <w:ind w:left="440" w:firstLineChars="100" w:firstLine="280"/>
      <w:rPr>
        <w:rFonts w:ascii="宋体" w:hAnsi="宋体" w:hint="eastAsia"/>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10</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DA91" w14:textId="686E7B0A" w:rsidR="00C10432" w:rsidRPr="00C10432" w:rsidRDefault="00C10432" w:rsidP="00C10432">
    <w:pPr>
      <w:pStyle w:val="a"/>
      <w:numPr>
        <w:ilvl w:val="0"/>
        <w:numId w:val="0"/>
      </w:numPr>
      <w:ind w:rightChars="100" w:right="320"/>
      <w:jc w:val="right"/>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9</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9BC7" w14:textId="77777777" w:rsidR="00C10432" w:rsidRDefault="00C10432">
    <w:pPr>
      <w:pStyle w:val="a"/>
      <w:ind w:firstLine="6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FDA5" w14:textId="77777777" w:rsidR="00C10432" w:rsidRDefault="00C10432" w:rsidP="00C10432">
      <w:pPr>
        <w:spacing w:line="240" w:lineRule="auto"/>
        <w:ind w:firstLine="640"/>
      </w:pPr>
      <w:r>
        <w:separator/>
      </w:r>
    </w:p>
  </w:footnote>
  <w:footnote w:type="continuationSeparator" w:id="0">
    <w:p w14:paraId="4D077FA5" w14:textId="77777777" w:rsidR="00C10432" w:rsidRDefault="00C10432" w:rsidP="00C1043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29405" w14:textId="77777777" w:rsidR="00C10432" w:rsidRDefault="00C10432">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2B302" w14:textId="77777777" w:rsidR="00C10432" w:rsidRDefault="00C10432">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3C7E2" w14:textId="77777777" w:rsidR="00C10432" w:rsidRDefault="00C10432">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614E2"/>
    <w:multiLevelType w:val="hybridMultilevel"/>
    <w:tmpl w:val="ABAEC002"/>
    <w:lvl w:ilvl="0" w:tplc="C5D29AD6">
      <w:start w:val="1"/>
      <w:numFmt w:val="bullet"/>
      <w:pStyle w:val="a"/>
      <w:lvlText w:val=""/>
      <w:lvlJc w:val="left"/>
      <w:pPr>
        <w:ind w:left="440" w:hanging="440"/>
      </w:pPr>
      <w:rPr>
        <w:rFonts w:ascii="Wingdings" w:eastAsia="宋体" w:hAnsi="Wingdings" w:hint="default"/>
        <w:b w:val="0"/>
        <w:i w:val="0"/>
        <w:color w:val="000000" w:themeColor="text1"/>
        <w:sz w:val="2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5571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32"/>
    <w:rsid w:val="004D51BA"/>
    <w:rsid w:val="00504F88"/>
    <w:rsid w:val="0058142A"/>
    <w:rsid w:val="007D7EB5"/>
    <w:rsid w:val="00C10432"/>
    <w:rsid w:val="00CC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5342"/>
  <w15:chartTrackingRefBased/>
  <w15:docId w15:val="{8F480964-D667-42E0-83F1-007C39A2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8"/>
        <w:szCs w:val="28"/>
        <w:lang w:val="en-US" w:eastAsia="zh-CN" w:bidi="ar-SA"/>
        <w14:ligatures w14:val="standardContextual"/>
      </w:rPr>
    </w:rPrDefault>
    <w:pPrDefault>
      <w:pPr>
        <w:spacing w:line="578"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8142A"/>
    <w:pPr>
      <w:ind w:firstLineChars="200" w:firstLine="200"/>
    </w:pPr>
    <w:rPr>
      <w:rFonts w:eastAsia="仿宋_GB2312"/>
      <w:sz w:val="32"/>
    </w:rPr>
  </w:style>
  <w:style w:type="paragraph" w:styleId="1">
    <w:name w:val="heading 1"/>
    <w:basedOn w:val="a0"/>
    <w:next w:val="a0"/>
    <w:link w:val="10"/>
    <w:uiPriority w:val="9"/>
    <w:qFormat/>
    <w:rsid w:val="0058142A"/>
    <w:pPr>
      <w:keepNext/>
      <w:keepLines/>
      <w:adjustRightInd w:val="0"/>
      <w:snapToGrid w:val="0"/>
      <w:spacing w:before="20" w:after="20"/>
      <w:outlineLvl w:val="0"/>
    </w:pPr>
    <w:rPr>
      <w:rFonts w:asciiTheme="majorHAnsi" w:eastAsia="黑体" w:hAnsiTheme="majorHAnsi" w:cstheme="majorBidi"/>
      <w:color w:val="000000" w:themeColor="text1"/>
      <w:szCs w:val="48"/>
    </w:rPr>
  </w:style>
  <w:style w:type="paragraph" w:styleId="2">
    <w:name w:val="heading 2"/>
    <w:basedOn w:val="a0"/>
    <w:next w:val="a0"/>
    <w:link w:val="20"/>
    <w:uiPriority w:val="9"/>
    <w:semiHidden/>
    <w:unhideWhenUsed/>
    <w:qFormat/>
    <w:rsid w:val="0058142A"/>
    <w:pPr>
      <w:keepNext/>
      <w:keepLines/>
      <w:adjustRightInd w:val="0"/>
      <w:snapToGrid w:val="0"/>
      <w:outlineLvl w:val="1"/>
    </w:pPr>
    <w:rPr>
      <w:rFonts w:eastAsia="楷体" w:cstheme="majorBidi"/>
      <w:b/>
      <w:color w:val="000000" w:themeColor="text1"/>
      <w:szCs w:val="40"/>
    </w:rPr>
  </w:style>
  <w:style w:type="paragraph" w:styleId="3">
    <w:name w:val="heading 3"/>
    <w:basedOn w:val="a0"/>
    <w:next w:val="a0"/>
    <w:link w:val="30"/>
    <w:uiPriority w:val="9"/>
    <w:semiHidden/>
    <w:unhideWhenUsed/>
    <w:qFormat/>
    <w:rsid w:val="004D51BA"/>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0"/>
    <w:next w:val="a0"/>
    <w:link w:val="40"/>
    <w:uiPriority w:val="9"/>
    <w:semiHidden/>
    <w:unhideWhenUsed/>
    <w:qFormat/>
    <w:rsid w:val="004D51BA"/>
    <w:pPr>
      <w:keepNext/>
      <w:keepLines/>
      <w:spacing w:before="80" w:after="40"/>
      <w:outlineLvl w:val="3"/>
    </w:pPr>
    <w:rPr>
      <w:rFonts w:cstheme="majorBidi"/>
      <w:color w:val="0F4761" w:themeColor="accent1" w:themeShade="BF"/>
    </w:rPr>
  </w:style>
  <w:style w:type="paragraph" w:styleId="5">
    <w:name w:val="heading 5"/>
    <w:basedOn w:val="a0"/>
    <w:next w:val="a0"/>
    <w:link w:val="50"/>
    <w:uiPriority w:val="9"/>
    <w:semiHidden/>
    <w:unhideWhenUsed/>
    <w:qFormat/>
    <w:rsid w:val="004D51BA"/>
    <w:pPr>
      <w:keepNext/>
      <w:keepLines/>
      <w:spacing w:before="80" w:after="40"/>
      <w:outlineLvl w:val="4"/>
    </w:pPr>
    <w:rPr>
      <w:rFonts w:cstheme="majorBidi"/>
      <w:color w:val="0F4761" w:themeColor="accent1" w:themeShade="BF"/>
      <w:sz w:val="24"/>
    </w:rPr>
  </w:style>
  <w:style w:type="paragraph" w:styleId="6">
    <w:name w:val="heading 6"/>
    <w:basedOn w:val="a0"/>
    <w:next w:val="a0"/>
    <w:link w:val="60"/>
    <w:uiPriority w:val="9"/>
    <w:semiHidden/>
    <w:unhideWhenUsed/>
    <w:qFormat/>
    <w:rsid w:val="004D51BA"/>
    <w:pPr>
      <w:keepNext/>
      <w:keepLines/>
      <w:spacing w:before="40"/>
      <w:outlineLvl w:val="5"/>
    </w:pPr>
    <w:rPr>
      <w:rFonts w:cstheme="majorBidi"/>
      <w:b/>
      <w:bCs/>
      <w:color w:val="0F4761" w:themeColor="accent1" w:themeShade="BF"/>
    </w:rPr>
  </w:style>
  <w:style w:type="paragraph" w:styleId="7">
    <w:name w:val="heading 7"/>
    <w:basedOn w:val="a0"/>
    <w:next w:val="a0"/>
    <w:link w:val="70"/>
    <w:uiPriority w:val="9"/>
    <w:semiHidden/>
    <w:unhideWhenUsed/>
    <w:qFormat/>
    <w:rsid w:val="004D51BA"/>
    <w:pPr>
      <w:keepNext/>
      <w:keepLines/>
      <w:spacing w:before="40"/>
      <w:outlineLvl w:val="6"/>
    </w:pPr>
    <w:rPr>
      <w:rFonts w:cstheme="majorBidi"/>
      <w:b/>
      <w:bCs/>
      <w:color w:val="595959" w:themeColor="text1" w:themeTint="A6"/>
    </w:rPr>
  </w:style>
  <w:style w:type="paragraph" w:styleId="8">
    <w:name w:val="heading 8"/>
    <w:basedOn w:val="a0"/>
    <w:next w:val="a0"/>
    <w:link w:val="80"/>
    <w:uiPriority w:val="9"/>
    <w:semiHidden/>
    <w:unhideWhenUsed/>
    <w:qFormat/>
    <w:rsid w:val="004D51BA"/>
    <w:pPr>
      <w:keepNext/>
      <w:keepLines/>
      <w:outlineLvl w:val="7"/>
    </w:pPr>
    <w:rPr>
      <w:rFonts w:cstheme="majorBidi"/>
      <w:color w:val="595959" w:themeColor="text1" w:themeTint="A6"/>
    </w:rPr>
  </w:style>
  <w:style w:type="paragraph" w:styleId="9">
    <w:name w:val="heading 9"/>
    <w:basedOn w:val="a0"/>
    <w:next w:val="a0"/>
    <w:link w:val="90"/>
    <w:uiPriority w:val="9"/>
    <w:semiHidden/>
    <w:unhideWhenUsed/>
    <w:qFormat/>
    <w:rsid w:val="004D51BA"/>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4D51BA"/>
    <w:pPr>
      <w:wordWrap w:val="0"/>
      <w:adjustRightInd w:val="0"/>
      <w:snapToGrid w:val="0"/>
      <w:spacing w:after="80" w:line="240" w:lineRule="auto"/>
      <w:jc w:val="center"/>
      <w:outlineLvl w:val="0"/>
    </w:pPr>
    <w:rPr>
      <w:rFonts w:eastAsia="方正小标宋简体" w:cstheme="majorBidi"/>
      <w:spacing w:val="-10"/>
      <w:kern w:val="28"/>
      <w:sz w:val="56"/>
      <w:szCs w:val="56"/>
    </w:rPr>
  </w:style>
  <w:style w:type="character" w:customStyle="1" w:styleId="a5">
    <w:name w:val="标题 字符"/>
    <w:basedOn w:val="a1"/>
    <w:link w:val="a4"/>
    <w:uiPriority w:val="10"/>
    <w:rsid w:val="004D51BA"/>
    <w:rPr>
      <w:rFonts w:eastAsia="方正小标宋简体" w:cstheme="majorBidi"/>
      <w:spacing w:val="-10"/>
      <w:kern w:val="28"/>
      <w:sz w:val="56"/>
      <w:szCs w:val="56"/>
    </w:rPr>
  </w:style>
  <w:style w:type="paragraph" w:styleId="a6">
    <w:name w:val="Subtitle"/>
    <w:basedOn w:val="a0"/>
    <w:next w:val="a0"/>
    <w:link w:val="a7"/>
    <w:uiPriority w:val="11"/>
    <w:qFormat/>
    <w:rsid w:val="004D51BA"/>
    <w:pPr>
      <w:numPr>
        <w:ilvl w:val="1"/>
      </w:numPr>
      <w:wordWrap w:val="0"/>
      <w:topLinePunct/>
      <w:adjustRightInd w:val="0"/>
      <w:snapToGrid w:val="0"/>
      <w:spacing w:after="40"/>
      <w:ind w:firstLineChars="200" w:firstLine="200"/>
      <w:jc w:val="center"/>
      <w:outlineLvl w:val="0"/>
    </w:pPr>
    <w:rPr>
      <w:rFonts w:eastAsia="方正小标宋简体" w:cstheme="majorBidi"/>
      <w:color w:val="595959" w:themeColor="text1" w:themeTint="A6"/>
    </w:rPr>
  </w:style>
  <w:style w:type="character" w:customStyle="1" w:styleId="a7">
    <w:name w:val="副标题 字符"/>
    <w:basedOn w:val="a1"/>
    <w:link w:val="a6"/>
    <w:uiPriority w:val="11"/>
    <w:rsid w:val="004D51BA"/>
    <w:rPr>
      <w:rFonts w:eastAsia="方正小标宋简体" w:cstheme="majorBidi"/>
      <w:color w:val="595959" w:themeColor="text1" w:themeTint="A6"/>
      <w:sz w:val="32"/>
    </w:rPr>
  </w:style>
  <w:style w:type="character" w:customStyle="1" w:styleId="10">
    <w:name w:val="标题 1 字符"/>
    <w:basedOn w:val="a1"/>
    <w:link w:val="1"/>
    <w:uiPriority w:val="9"/>
    <w:rsid w:val="0058142A"/>
    <w:rPr>
      <w:rFonts w:asciiTheme="majorHAnsi" w:eastAsia="黑体" w:hAnsiTheme="majorHAnsi" w:cstheme="majorBidi"/>
      <w:color w:val="000000" w:themeColor="text1"/>
      <w:sz w:val="32"/>
      <w:szCs w:val="48"/>
    </w:rPr>
  </w:style>
  <w:style w:type="character" w:customStyle="1" w:styleId="20">
    <w:name w:val="标题 2 字符"/>
    <w:basedOn w:val="a1"/>
    <w:link w:val="2"/>
    <w:uiPriority w:val="9"/>
    <w:semiHidden/>
    <w:rsid w:val="0058142A"/>
    <w:rPr>
      <w:rFonts w:eastAsia="楷体" w:cstheme="majorBidi"/>
      <w:b/>
      <w:color w:val="000000" w:themeColor="text1"/>
      <w:sz w:val="32"/>
      <w:szCs w:val="40"/>
    </w:rPr>
  </w:style>
  <w:style w:type="character" w:customStyle="1" w:styleId="30">
    <w:name w:val="标题 3 字符"/>
    <w:basedOn w:val="a1"/>
    <w:link w:val="3"/>
    <w:uiPriority w:val="9"/>
    <w:semiHidden/>
    <w:rsid w:val="004D51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4D51BA"/>
    <w:rPr>
      <w:rFonts w:cstheme="majorBidi"/>
      <w:color w:val="0F4761" w:themeColor="accent1" w:themeShade="BF"/>
    </w:rPr>
  </w:style>
  <w:style w:type="character" w:customStyle="1" w:styleId="50">
    <w:name w:val="标题 5 字符"/>
    <w:basedOn w:val="a1"/>
    <w:link w:val="5"/>
    <w:uiPriority w:val="9"/>
    <w:semiHidden/>
    <w:rsid w:val="004D51BA"/>
    <w:rPr>
      <w:rFonts w:cstheme="majorBidi"/>
      <w:color w:val="0F4761" w:themeColor="accent1" w:themeShade="BF"/>
      <w:sz w:val="24"/>
    </w:rPr>
  </w:style>
  <w:style w:type="character" w:customStyle="1" w:styleId="60">
    <w:name w:val="标题 6 字符"/>
    <w:basedOn w:val="a1"/>
    <w:link w:val="6"/>
    <w:uiPriority w:val="9"/>
    <w:semiHidden/>
    <w:rsid w:val="004D51BA"/>
    <w:rPr>
      <w:rFonts w:cstheme="majorBidi"/>
      <w:b/>
      <w:bCs/>
      <w:color w:val="0F4761" w:themeColor="accent1" w:themeShade="BF"/>
    </w:rPr>
  </w:style>
  <w:style w:type="character" w:customStyle="1" w:styleId="70">
    <w:name w:val="标题 7 字符"/>
    <w:basedOn w:val="a1"/>
    <w:link w:val="7"/>
    <w:uiPriority w:val="9"/>
    <w:semiHidden/>
    <w:rsid w:val="004D51BA"/>
    <w:rPr>
      <w:rFonts w:cstheme="majorBidi"/>
      <w:b/>
      <w:bCs/>
      <w:color w:val="595959" w:themeColor="text1" w:themeTint="A6"/>
    </w:rPr>
  </w:style>
  <w:style w:type="character" w:customStyle="1" w:styleId="80">
    <w:name w:val="标题 8 字符"/>
    <w:basedOn w:val="a1"/>
    <w:link w:val="8"/>
    <w:uiPriority w:val="9"/>
    <w:semiHidden/>
    <w:rsid w:val="004D51BA"/>
    <w:rPr>
      <w:rFonts w:cstheme="majorBidi"/>
      <w:color w:val="595959" w:themeColor="text1" w:themeTint="A6"/>
    </w:rPr>
  </w:style>
  <w:style w:type="character" w:customStyle="1" w:styleId="90">
    <w:name w:val="标题 9 字符"/>
    <w:basedOn w:val="a1"/>
    <w:link w:val="9"/>
    <w:uiPriority w:val="9"/>
    <w:semiHidden/>
    <w:rsid w:val="004D51BA"/>
    <w:rPr>
      <w:rFonts w:eastAsiaTheme="majorEastAsia" w:cstheme="majorBidi"/>
      <w:color w:val="595959" w:themeColor="text1" w:themeTint="A6"/>
    </w:rPr>
  </w:style>
  <w:style w:type="paragraph" w:styleId="a8">
    <w:name w:val="List Paragraph"/>
    <w:basedOn w:val="a0"/>
    <w:uiPriority w:val="34"/>
    <w:qFormat/>
    <w:rsid w:val="004D51BA"/>
    <w:pPr>
      <w:ind w:left="720"/>
      <w:contextualSpacing/>
    </w:pPr>
  </w:style>
  <w:style w:type="paragraph" w:styleId="a9">
    <w:name w:val="Quote"/>
    <w:basedOn w:val="a0"/>
    <w:next w:val="a0"/>
    <w:link w:val="aa"/>
    <w:uiPriority w:val="29"/>
    <w:qFormat/>
    <w:rsid w:val="004D51BA"/>
    <w:pPr>
      <w:spacing w:before="160"/>
      <w:jc w:val="center"/>
    </w:pPr>
    <w:rPr>
      <w:i/>
      <w:iCs/>
      <w:color w:val="404040" w:themeColor="text1" w:themeTint="BF"/>
    </w:rPr>
  </w:style>
  <w:style w:type="character" w:customStyle="1" w:styleId="aa">
    <w:name w:val="引用 字符"/>
    <w:basedOn w:val="a1"/>
    <w:link w:val="a9"/>
    <w:uiPriority w:val="29"/>
    <w:rsid w:val="004D51BA"/>
    <w:rPr>
      <w:i/>
      <w:iCs/>
      <w:color w:val="404040" w:themeColor="text1" w:themeTint="BF"/>
    </w:rPr>
  </w:style>
  <w:style w:type="paragraph" w:styleId="ab">
    <w:name w:val="Intense Quote"/>
    <w:basedOn w:val="a0"/>
    <w:next w:val="a0"/>
    <w:link w:val="ac"/>
    <w:uiPriority w:val="30"/>
    <w:qFormat/>
    <w:rsid w:val="004D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1"/>
    <w:link w:val="ab"/>
    <w:uiPriority w:val="30"/>
    <w:rsid w:val="004D51BA"/>
    <w:rPr>
      <w:i/>
      <w:iCs/>
      <w:color w:val="0F4761" w:themeColor="accent1" w:themeShade="BF"/>
    </w:rPr>
  </w:style>
  <w:style w:type="character" w:styleId="ad">
    <w:name w:val="Intense Emphasis"/>
    <w:basedOn w:val="a1"/>
    <w:uiPriority w:val="21"/>
    <w:qFormat/>
    <w:rsid w:val="004D51BA"/>
    <w:rPr>
      <w:i/>
      <w:iCs/>
      <w:color w:val="0F4761" w:themeColor="accent1" w:themeShade="BF"/>
    </w:rPr>
  </w:style>
  <w:style w:type="character" w:styleId="ae">
    <w:name w:val="Intense Reference"/>
    <w:basedOn w:val="a1"/>
    <w:uiPriority w:val="32"/>
    <w:qFormat/>
    <w:rsid w:val="004D51BA"/>
    <w:rPr>
      <w:b/>
      <w:bCs/>
      <w:smallCaps/>
      <w:color w:val="0F4761" w:themeColor="accent1" w:themeShade="BF"/>
      <w:spacing w:val="5"/>
    </w:rPr>
  </w:style>
  <w:style w:type="paragraph" w:styleId="a">
    <w:name w:val="footer"/>
    <w:basedOn w:val="a0"/>
    <w:link w:val="af"/>
    <w:uiPriority w:val="99"/>
    <w:qFormat/>
    <w:rsid w:val="0058142A"/>
    <w:pPr>
      <w:numPr>
        <w:numId w:val="1"/>
      </w:numPr>
      <w:tabs>
        <w:tab w:val="center" w:pos="4153"/>
        <w:tab w:val="right" w:pos="8306"/>
      </w:tabs>
      <w:adjustRightInd w:val="0"/>
      <w:snapToGrid w:val="0"/>
      <w:spacing w:line="240" w:lineRule="atLeast"/>
    </w:pPr>
    <w:rPr>
      <w:rFonts w:eastAsia="宋体"/>
      <w:szCs w:val="18"/>
    </w:rPr>
  </w:style>
  <w:style w:type="character" w:customStyle="1" w:styleId="af">
    <w:name w:val="页脚 字符"/>
    <w:basedOn w:val="a1"/>
    <w:link w:val="a"/>
    <w:uiPriority w:val="99"/>
    <w:rsid w:val="0058142A"/>
    <w:rPr>
      <w:rFonts w:eastAsia="宋体"/>
      <w:szCs w:val="18"/>
    </w:rPr>
  </w:style>
  <w:style w:type="paragraph" w:styleId="af0">
    <w:name w:val="header"/>
    <w:basedOn w:val="a0"/>
    <w:link w:val="af1"/>
    <w:uiPriority w:val="99"/>
    <w:unhideWhenUsed/>
    <w:rsid w:val="00C10432"/>
    <w:pPr>
      <w:tabs>
        <w:tab w:val="center" w:pos="4153"/>
        <w:tab w:val="right" w:pos="8306"/>
      </w:tabs>
      <w:snapToGrid w:val="0"/>
      <w:spacing w:line="240" w:lineRule="atLeast"/>
      <w:jc w:val="center"/>
    </w:pPr>
    <w:rPr>
      <w:sz w:val="18"/>
      <w:szCs w:val="18"/>
    </w:rPr>
  </w:style>
  <w:style w:type="character" w:customStyle="1" w:styleId="af1">
    <w:name w:val="页眉 字符"/>
    <w:basedOn w:val="a1"/>
    <w:link w:val="af0"/>
    <w:uiPriority w:val="99"/>
    <w:rsid w:val="00C10432"/>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YUJIE TANG</dc:creator>
  <cp:keywords/>
  <dc:description/>
  <cp:lastModifiedBy>YUJIE TANG</cp:lastModifiedBy>
  <cp:revision>1</cp:revision>
  <dcterms:created xsi:type="dcterms:W3CDTF">2024-05-30T04:54:00Z</dcterms:created>
  <dcterms:modified xsi:type="dcterms:W3CDTF">2024-05-30T05:04:00Z</dcterms:modified>
</cp:coreProperties>
</file>