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/>
          <w:szCs w:val="32"/>
        </w:rPr>
      </w:pPr>
    </w:p>
    <w:p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截至202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简体" w:eastAsia="方正小标宋简体"/>
          <w:sz w:val="44"/>
          <w:szCs w:val="44"/>
        </w:rPr>
        <w:t>年末发行的新增政府一般债券情况表</w:t>
      </w:r>
    </w:p>
    <w:p>
      <w:pPr>
        <w:snapToGrid w:val="0"/>
        <w:jc w:val="right"/>
        <w:rPr>
          <w:rFonts w:hint="eastAsia"/>
          <w:sz w:val="30"/>
          <w:szCs w:val="30"/>
        </w:rPr>
      </w:pPr>
    </w:p>
    <w:tbl>
      <w:tblPr>
        <w:tblStyle w:val="3"/>
        <w:tblW w:w="116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696"/>
        <w:gridCol w:w="628"/>
        <w:gridCol w:w="810"/>
        <w:gridCol w:w="630"/>
        <w:gridCol w:w="915"/>
        <w:gridCol w:w="735"/>
        <w:gridCol w:w="570"/>
        <w:gridCol w:w="900"/>
        <w:gridCol w:w="1020"/>
        <w:gridCol w:w="630"/>
        <w:gridCol w:w="630"/>
        <w:gridCol w:w="615"/>
        <w:gridCol w:w="675"/>
        <w:gridCol w:w="1187"/>
        <w:gridCol w:w="49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489" w:type="dxa"/>
            <w:vMerge w:val="restart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部门名称</w:t>
            </w:r>
          </w:p>
        </w:tc>
        <w:tc>
          <w:tcPr>
            <w:tcW w:w="4984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债券信息</w:t>
            </w:r>
          </w:p>
        </w:tc>
        <w:tc>
          <w:tcPr>
            <w:tcW w:w="565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债券项目情况</w:t>
            </w:r>
          </w:p>
        </w:tc>
        <w:tc>
          <w:tcPr>
            <w:tcW w:w="49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489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债券名称</w:t>
            </w:r>
          </w:p>
        </w:tc>
        <w:tc>
          <w:tcPr>
            <w:tcW w:w="628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债券编码</w:t>
            </w:r>
          </w:p>
        </w:tc>
        <w:tc>
          <w:tcPr>
            <w:tcW w:w="81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债券类型</w:t>
            </w:r>
          </w:p>
        </w:tc>
        <w:tc>
          <w:tcPr>
            <w:tcW w:w="63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债券规模（万元）</w:t>
            </w:r>
          </w:p>
        </w:tc>
        <w:tc>
          <w:tcPr>
            <w:tcW w:w="915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发行时间（年/月/日）</w:t>
            </w:r>
          </w:p>
        </w:tc>
        <w:tc>
          <w:tcPr>
            <w:tcW w:w="735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债券利率（%）</w:t>
            </w:r>
          </w:p>
        </w:tc>
        <w:tc>
          <w:tcPr>
            <w:tcW w:w="57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债券期限（年）</w:t>
            </w:r>
          </w:p>
        </w:tc>
        <w:tc>
          <w:tcPr>
            <w:tcW w:w="90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02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项目所在地区</w:t>
            </w:r>
          </w:p>
        </w:tc>
        <w:tc>
          <w:tcPr>
            <w:tcW w:w="1260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项目总投资</w:t>
            </w:r>
          </w:p>
        </w:tc>
        <w:tc>
          <w:tcPr>
            <w:tcW w:w="1290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项目已实现投资</w:t>
            </w:r>
          </w:p>
        </w:tc>
        <w:tc>
          <w:tcPr>
            <w:tcW w:w="118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建设进度及运营情况</w:t>
            </w:r>
          </w:p>
        </w:tc>
        <w:tc>
          <w:tcPr>
            <w:tcW w:w="49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89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28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5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489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28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5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3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其中：债券资金安排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其中：债券资金安排</w:t>
            </w:r>
          </w:p>
        </w:tc>
        <w:tc>
          <w:tcPr>
            <w:tcW w:w="118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eastAsia="zh-CN"/>
              </w:rPr>
              <w:t>雁山区水利局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2021年广西壮族自治区政府一般债券（六期）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ab/>
            </w:r>
          </w:p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P21450311-0003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一般债券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248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2021-08-27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3.48</w:t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%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桂林市雁山区小型水库安全运行项目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桂林市雁山区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248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248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248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248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项目已完工验收并投入使用</w:t>
            </w:r>
          </w:p>
        </w:tc>
        <w:tc>
          <w:tcPr>
            <w:tcW w:w="490" w:type="dxa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89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eastAsia="zh-CN"/>
              </w:rPr>
              <w:t>雁山区水利局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2022年广西壮族自治区政府一般债券（一期）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P21450311-0007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一般债券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585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2022-02-22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2.95</w:t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%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雁山区水利项目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桂林市雁山区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2129.68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585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2129.68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585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项目已完工验收正在编制结算报告，并投入使用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5" w:hRule="atLeast"/>
          <w:jc w:val="center"/>
        </w:trPr>
        <w:tc>
          <w:tcPr>
            <w:tcW w:w="489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eastAsia="zh-CN"/>
              </w:rPr>
              <w:t>雁山区水利局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2022年广西壮族自治区政府一般债券（一期）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P21450311-000</w:t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一般债券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634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2022-02-22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2.95</w:t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%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雁山区水利项目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桂林市雁山区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2199.85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634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2199.85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634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项目已完工验收，正在结算审计，并投入使用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89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桂林市雁山区教育局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2022年广西壮族自治区政府一般债券（二期）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P17450311-0016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一般债券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2022-03-16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2.96%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雁山区农村公办学校校舍安全保障长效机制项目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桂阳路西侧，广西师范大学北侧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eastAsia="zh-CN"/>
              </w:rPr>
              <w:t>项目已完工并投入使用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89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ab/>
            </w:r>
          </w:p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桂林市雁山区卫生健康局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2022年广西壮族自治区政府一般债券（二期）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P21450311-0012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一般债券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750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2022-03-16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2.96%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桂林市雁山中心卫生院防控救治能力提升项目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桂林市雁山区雁中路119号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750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750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366.09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366.09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2022年12月30日门诊楼的装修改造竣工验收并投入使用；高压电杆线移除工程于2023年4月的完工;负压救护车于2022年4月采购并且投入使用，其他使用设备于2022年12月30日止采购安装投入使用。污水处理站、消毒供应室已经完工，还有部分附属设施正在建设中。目前已经该总体项目的80%。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89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桂林市雁山区卫生健康局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2022年广西壮族自治区政府一般债券（二期）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ab/>
            </w:r>
          </w:p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P21450311-0017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一般债券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75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2022-03-16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2.96%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雁山区乡镇饮用水监测项目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雁山区各乡镇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75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75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022年3月开始实施，2022年8月8日成功开标，8月17日签订采购合同；2023年5月31日已通过最终验收，正在进行联网和试运行。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4" w:hRule="atLeast"/>
          <w:jc w:val="center"/>
        </w:trPr>
        <w:tc>
          <w:tcPr>
            <w:tcW w:w="489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桂林市雁山区住房和城乡局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2022年广西壮族自治区政府一般债券（二期）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P21450311-0014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一般债券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239.06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2022-03-16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2.96%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雁山区科教组团保障性安居工程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桂林市雁山区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239.06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239.06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已完成9号楼地基处理，正进行6#7#楼地基处理施工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89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桂林市雁山区水利局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2022年广西壮族自治区政府一般债券（六期）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P22450311-0002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一般债券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106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2022-06-16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2.92%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雁山区小型水库安全运行项目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桂林市雁山区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106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106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106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106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项目已完工验收正在编制结算报告，并投入使用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9" w:hRule="atLeast"/>
          <w:jc w:val="center"/>
        </w:trPr>
        <w:tc>
          <w:tcPr>
            <w:tcW w:w="489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桂林市雁山区住房和城乡局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2022年广西壮族自治区政府一般债券（六期）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P21450311-0014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一般债券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292.84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2022-06-16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2.92%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雁山区科教组团保障性安居工程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桂林市雁山区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292.84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292.84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已完成9号楼地基处理，正进行6#7#楼地基处理施工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eastAsia="zh-CN"/>
              </w:rPr>
              <w:t>桂林市</w:t>
            </w:r>
            <w:bookmarkStart w:id="0" w:name="_GoBack"/>
            <w:bookmarkEnd w:id="0"/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雁山城市建设投资有限公司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2022年广西壮族自治区政府一般债券（六期）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P21450311-0013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一般债券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819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2022-06-16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2.92%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桂林市雁山区2022年村容村貌整体提升项目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桂林市雁山区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3350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819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3350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819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目前已完成房屋立面改造，包括仿古青砖贴面、外墙涂料、外墙砖喷漆、小青瓦屋面、氟碳漆、马头墙、金属门窗套、抹灰等；房屋坡屋顶改造，包括砖墙、小青瓦屋面、封檐板、旧瓦屋面(捡瓦)、钢屋面、树脂瓦屋面、钢屋架、旧钢架棚拆除、彩钢板天沟、屋面山墙封板(水泥拉丝板)以及三清三拆等工作也基本完工，结算审计工作正在开展。</w:t>
            </w:r>
          </w:p>
        </w:tc>
        <w:tc>
          <w:tcPr>
            <w:tcW w:w="490" w:type="dxa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jc w:val="center"/>
      </w:pPr>
    </w:p>
    <w:p/>
    <w:p>
      <w:pPr>
        <w:spacing w:line="560" w:lineRule="exact"/>
        <w:rPr>
          <w:rFonts w:hint="eastAsia"/>
        </w:rPr>
      </w:pPr>
    </w:p>
    <w:p>
      <w:pPr>
        <w:spacing w:line="560" w:lineRule="exact"/>
        <w:rPr>
          <w:rFonts w:hint="eastAsia"/>
        </w:rPr>
      </w:pPr>
    </w:p>
    <w:p>
      <w:pPr>
        <w:spacing w:line="560" w:lineRule="exact"/>
        <w:rPr>
          <w:rFonts w:hint="eastAsia"/>
        </w:rPr>
      </w:pPr>
    </w:p>
    <w:p>
      <w:pPr>
        <w:spacing w:line="560" w:lineRule="exact"/>
        <w:jc w:val="both"/>
        <w:rPr>
          <w:rFonts w:hint="eastAsia" w:ascii="方正小标宋简体" w:hAnsi="黑体" w:eastAsia="方正小标宋简体"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hAnsi="黑体" w:eastAsia="方正小标宋简体"/>
          <w:sz w:val="44"/>
          <w:szCs w:val="44"/>
        </w:rPr>
      </w:pPr>
    </w:p>
    <w:p>
      <w:pPr>
        <w:spacing w:line="560" w:lineRule="exact"/>
        <w:jc w:val="both"/>
        <w:rPr>
          <w:rFonts w:hint="eastAsia" w:ascii="方正小标宋简体" w:hAnsi="黑体" w:eastAsia="方正小标宋简体"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截至202</w:t>
      </w: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简体" w:hAnsi="黑体" w:eastAsia="方正小标宋简体"/>
          <w:sz w:val="44"/>
          <w:szCs w:val="44"/>
        </w:rPr>
        <w:t>年末发行的新增政府一般债券</w:t>
      </w:r>
    </w:p>
    <w:p>
      <w:pPr>
        <w:spacing w:line="560" w:lineRule="exact"/>
        <w:jc w:val="center"/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资金收支情况表</w:t>
      </w:r>
    </w:p>
    <w:p>
      <w:pPr>
        <w:widowControl/>
        <w:jc w:val="left"/>
        <w:rPr>
          <w:rFonts w:hint="eastAsia"/>
          <w:sz w:val="20"/>
          <w:szCs w:val="20"/>
        </w:rPr>
      </w:pPr>
    </w:p>
    <w:p>
      <w:pPr>
        <w:widowControl/>
        <w:jc w:val="right"/>
        <w:rPr>
          <w:rFonts w:hint="eastAsia"/>
          <w:sz w:val="20"/>
          <w:szCs w:val="20"/>
        </w:rPr>
      </w:pPr>
      <w:r>
        <w:rPr>
          <w:rFonts w:hint="eastAsia"/>
        </w:rPr>
        <w:t>单位：亿元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1475"/>
        <w:gridCol w:w="1590"/>
        <w:gridCol w:w="3125"/>
        <w:gridCol w:w="2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899" w:type="dxa"/>
            <w:vMerge w:val="restart"/>
            <w:noWrap w:val="0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序号</w:t>
            </w:r>
          </w:p>
        </w:tc>
        <w:tc>
          <w:tcPr>
            <w:tcW w:w="3065" w:type="dxa"/>
            <w:gridSpan w:val="2"/>
            <w:noWrap w:val="0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截至202</w:t>
            </w:r>
            <w:r>
              <w:rPr>
                <w:rFonts w:hint="eastAsia" w:hAnsi="黑体"/>
                <w:sz w:val="22"/>
                <w:szCs w:val="44"/>
                <w:lang w:val="en-US" w:eastAsia="zh-CN"/>
              </w:rPr>
              <w:t>2</w:t>
            </w:r>
            <w:r>
              <w:rPr>
                <w:rFonts w:hint="eastAsia" w:hAnsi="黑体"/>
                <w:sz w:val="22"/>
                <w:szCs w:val="44"/>
              </w:rPr>
              <w:t>年末新增一般债券资金收入</w:t>
            </w:r>
          </w:p>
        </w:tc>
        <w:tc>
          <w:tcPr>
            <w:tcW w:w="5152" w:type="dxa"/>
            <w:gridSpan w:val="2"/>
            <w:noWrap w:val="0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截至202</w:t>
            </w:r>
            <w:r>
              <w:rPr>
                <w:rFonts w:hint="eastAsia" w:hAnsi="黑体"/>
                <w:sz w:val="22"/>
                <w:szCs w:val="44"/>
                <w:lang w:val="en-US" w:eastAsia="zh-CN"/>
              </w:rPr>
              <w:t>2</w:t>
            </w:r>
            <w:r>
              <w:rPr>
                <w:rFonts w:hint="eastAsia" w:hAnsi="黑体"/>
                <w:sz w:val="22"/>
                <w:szCs w:val="44"/>
              </w:rPr>
              <w:t>年末新增一般债券资金安排的支出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99" w:type="dxa"/>
            <w:vMerge w:val="continue"/>
            <w:noWrap w:val="0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</w:p>
        </w:tc>
        <w:tc>
          <w:tcPr>
            <w:tcW w:w="1475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债券名称</w:t>
            </w:r>
          </w:p>
        </w:tc>
        <w:tc>
          <w:tcPr>
            <w:tcW w:w="1590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金额</w:t>
            </w:r>
          </w:p>
        </w:tc>
        <w:tc>
          <w:tcPr>
            <w:tcW w:w="3125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支出功能分类</w:t>
            </w:r>
          </w:p>
        </w:tc>
        <w:tc>
          <w:tcPr>
            <w:tcW w:w="2027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</w:trPr>
        <w:tc>
          <w:tcPr>
            <w:tcW w:w="899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合计</w:t>
            </w:r>
          </w:p>
        </w:tc>
        <w:tc>
          <w:tcPr>
            <w:tcW w:w="1475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590" w:type="dxa"/>
            <w:noWrap/>
            <w:vAlign w:val="top"/>
          </w:tcPr>
          <w:p>
            <w:pPr>
              <w:rPr>
                <w:rFonts w:hint="default" w:hAnsi="黑体" w:eastAsia="仿宋_GB2312"/>
                <w:sz w:val="22"/>
                <w:szCs w:val="44"/>
                <w:lang w:val="en-US" w:eastAsia="zh-CN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  <w:r>
              <w:rPr>
                <w:rFonts w:hint="eastAsia" w:hAnsi="黑体"/>
                <w:sz w:val="22"/>
                <w:szCs w:val="44"/>
                <w:lang w:val="en-US" w:eastAsia="zh-CN"/>
              </w:rPr>
              <w:t>0.37729</w:t>
            </w:r>
          </w:p>
        </w:tc>
        <w:tc>
          <w:tcPr>
            <w:tcW w:w="3125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2027" w:type="dxa"/>
            <w:noWrap/>
            <w:vAlign w:val="top"/>
          </w:tcPr>
          <w:p>
            <w:pPr>
              <w:rPr>
                <w:rFonts w:hint="default" w:hAnsi="黑体" w:eastAsia="仿宋_GB2312"/>
                <w:sz w:val="22"/>
                <w:szCs w:val="44"/>
                <w:lang w:val="en-US" w:eastAsia="zh-CN"/>
              </w:rPr>
            </w:pPr>
            <w:r>
              <w:rPr>
                <w:rFonts w:hint="eastAsia" w:hAnsi="黑体"/>
                <w:sz w:val="22"/>
                <w:szCs w:val="44"/>
                <w:lang w:val="en-US" w:eastAsia="zh-CN"/>
              </w:rPr>
              <w:t>0.37729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99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1</w:t>
            </w:r>
          </w:p>
        </w:tc>
        <w:tc>
          <w:tcPr>
            <w:tcW w:w="1475" w:type="dxa"/>
            <w:noWrap w:val="0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  <w:r>
              <w:rPr>
                <w:rFonts w:hint="eastAsia" w:hAnsi="黑体"/>
                <w:sz w:val="22"/>
                <w:szCs w:val="44"/>
              </w:rPr>
              <w:tab/>
            </w:r>
            <w:r>
              <w:rPr>
                <w:rFonts w:hint="eastAsia" w:hAnsi="黑体"/>
                <w:sz w:val="22"/>
                <w:szCs w:val="44"/>
              </w:rPr>
              <w:t>2021年广西壮族自治区政府一般债券（六期）</w:t>
            </w:r>
          </w:p>
        </w:tc>
        <w:tc>
          <w:tcPr>
            <w:tcW w:w="1590" w:type="dxa"/>
            <w:noWrap w:val="0"/>
            <w:vAlign w:val="top"/>
          </w:tcPr>
          <w:p>
            <w:pPr>
              <w:rPr>
                <w:rFonts w:hint="default" w:hAnsi="黑体" w:eastAsia="仿宋_GB2312"/>
                <w:sz w:val="22"/>
                <w:szCs w:val="44"/>
                <w:lang w:val="en-US" w:eastAsia="zh-CN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  <w:r>
              <w:rPr>
                <w:rFonts w:hint="eastAsia" w:hAnsi="黑体"/>
                <w:sz w:val="22"/>
                <w:szCs w:val="44"/>
                <w:lang w:val="en-US" w:eastAsia="zh-CN"/>
              </w:rPr>
              <w:t>0.0248</w:t>
            </w:r>
          </w:p>
        </w:tc>
        <w:tc>
          <w:tcPr>
            <w:tcW w:w="3125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201一般公共服务支出</w:t>
            </w:r>
          </w:p>
        </w:tc>
        <w:tc>
          <w:tcPr>
            <w:tcW w:w="2027" w:type="dxa"/>
            <w:noWrap w:val="0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99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2</w:t>
            </w:r>
          </w:p>
        </w:tc>
        <w:tc>
          <w:tcPr>
            <w:tcW w:w="1475" w:type="dxa"/>
            <w:noWrap w:val="0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  <w:r>
              <w:rPr>
                <w:rFonts w:hint="eastAsia" w:hAnsi="黑体"/>
                <w:sz w:val="22"/>
                <w:szCs w:val="44"/>
              </w:rPr>
              <w:tab/>
            </w:r>
            <w:r>
              <w:rPr>
                <w:rFonts w:hint="eastAsia" w:hAnsi="黑体"/>
                <w:sz w:val="22"/>
                <w:szCs w:val="44"/>
              </w:rPr>
              <w:t>2022年广西壮族自治区政府一般债券（一期）</w:t>
            </w:r>
          </w:p>
        </w:tc>
        <w:tc>
          <w:tcPr>
            <w:tcW w:w="1590" w:type="dxa"/>
            <w:noWrap w:val="0"/>
            <w:vAlign w:val="top"/>
          </w:tcPr>
          <w:p>
            <w:pPr>
              <w:rPr>
                <w:rFonts w:hint="default" w:hAnsi="黑体" w:eastAsia="仿宋_GB2312"/>
                <w:sz w:val="22"/>
                <w:szCs w:val="44"/>
                <w:lang w:val="en-US" w:eastAsia="zh-CN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  <w:r>
              <w:rPr>
                <w:rFonts w:hint="eastAsia" w:hAnsi="黑体"/>
                <w:sz w:val="22"/>
                <w:szCs w:val="44"/>
                <w:lang w:val="en-US" w:eastAsia="zh-CN"/>
              </w:rPr>
              <w:t>0.1219</w:t>
            </w:r>
          </w:p>
        </w:tc>
        <w:tc>
          <w:tcPr>
            <w:tcW w:w="3125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202外交支出</w:t>
            </w:r>
          </w:p>
        </w:tc>
        <w:tc>
          <w:tcPr>
            <w:tcW w:w="2027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99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3</w:t>
            </w:r>
          </w:p>
        </w:tc>
        <w:tc>
          <w:tcPr>
            <w:tcW w:w="1475" w:type="dxa"/>
            <w:noWrap w:val="0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2022年广西壮族自治区政府一般债券（二期）</w:t>
            </w:r>
          </w:p>
        </w:tc>
        <w:tc>
          <w:tcPr>
            <w:tcW w:w="1590" w:type="dxa"/>
            <w:noWrap w:val="0"/>
            <w:vAlign w:val="top"/>
          </w:tcPr>
          <w:p>
            <w:pPr>
              <w:rPr>
                <w:rFonts w:hint="default" w:hAnsi="黑体" w:eastAsia="仿宋_GB2312"/>
                <w:sz w:val="22"/>
                <w:szCs w:val="44"/>
                <w:lang w:val="en-US" w:eastAsia="zh-CN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  <w:r>
              <w:rPr>
                <w:rFonts w:hint="eastAsia" w:hAnsi="黑体"/>
                <w:sz w:val="22"/>
                <w:szCs w:val="44"/>
                <w:lang w:val="en-US" w:eastAsia="zh-CN"/>
              </w:rPr>
              <w:t>0.108806</w:t>
            </w:r>
          </w:p>
        </w:tc>
        <w:tc>
          <w:tcPr>
            <w:tcW w:w="3125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203国防支出</w:t>
            </w:r>
          </w:p>
        </w:tc>
        <w:tc>
          <w:tcPr>
            <w:tcW w:w="2027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99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4</w:t>
            </w:r>
          </w:p>
        </w:tc>
        <w:tc>
          <w:tcPr>
            <w:tcW w:w="1475" w:type="dxa"/>
            <w:noWrap w:val="0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2022年广西壮族自治区政府一般债券（六期）</w:t>
            </w:r>
          </w:p>
        </w:tc>
        <w:tc>
          <w:tcPr>
            <w:tcW w:w="1590" w:type="dxa"/>
            <w:noWrap w:val="0"/>
            <w:vAlign w:val="top"/>
          </w:tcPr>
          <w:p>
            <w:pPr>
              <w:rPr>
                <w:rFonts w:hint="default" w:hAnsi="黑体" w:eastAsia="仿宋_GB2312"/>
                <w:sz w:val="22"/>
                <w:szCs w:val="44"/>
                <w:lang w:val="en-US" w:eastAsia="zh-CN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  <w:r>
              <w:rPr>
                <w:rFonts w:hint="eastAsia" w:hAnsi="黑体"/>
                <w:sz w:val="22"/>
                <w:szCs w:val="44"/>
                <w:lang w:val="en-US" w:eastAsia="zh-CN"/>
              </w:rPr>
              <w:t>0.121784</w:t>
            </w:r>
          </w:p>
        </w:tc>
        <w:tc>
          <w:tcPr>
            <w:tcW w:w="3125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204公共安全支出</w:t>
            </w:r>
          </w:p>
        </w:tc>
        <w:tc>
          <w:tcPr>
            <w:tcW w:w="2027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99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5</w:t>
            </w:r>
          </w:p>
        </w:tc>
        <w:tc>
          <w:tcPr>
            <w:tcW w:w="1475" w:type="dxa"/>
            <w:noWrap w:val="0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590" w:type="dxa"/>
            <w:noWrap w:val="0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3125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205教育支出</w:t>
            </w:r>
          </w:p>
        </w:tc>
        <w:tc>
          <w:tcPr>
            <w:tcW w:w="2027" w:type="dxa"/>
            <w:noWrap/>
            <w:vAlign w:val="top"/>
          </w:tcPr>
          <w:p>
            <w:pPr>
              <w:rPr>
                <w:rFonts w:hint="default" w:hAnsi="黑体" w:eastAsia="仿宋_GB2312"/>
                <w:sz w:val="22"/>
                <w:szCs w:val="44"/>
                <w:lang w:val="en-US" w:eastAsia="zh-CN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  <w:r>
              <w:rPr>
                <w:rFonts w:hint="eastAsia" w:hAnsi="黑体"/>
                <w:sz w:val="22"/>
                <w:szCs w:val="44"/>
                <w:lang w:val="en-US" w:eastAsia="zh-CN"/>
              </w:rPr>
              <w:t>0.0024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99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…</w:t>
            </w:r>
          </w:p>
        </w:tc>
        <w:tc>
          <w:tcPr>
            <w:tcW w:w="1475" w:type="dxa"/>
            <w:noWrap w:val="0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590" w:type="dxa"/>
            <w:noWrap w:val="0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3125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206科学技术支出</w:t>
            </w:r>
          </w:p>
        </w:tc>
        <w:tc>
          <w:tcPr>
            <w:tcW w:w="2027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99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475" w:type="dxa"/>
            <w:noWrap w:val="0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590" w:type="dxa"/>
            <w:noWrap w:val="0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3125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207文化旅游体育与传媒支出</w:t>
            </w:r>
          </w:p>
        </w:tc>
        <w:tc>
          <w:tcPr>
            <w:tcW w:w="2027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99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475" w:type="dxa"/>
            <w:noWrap w:val="0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590" w:type="dxa"/>
            <w:noWrap w:val="0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3125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208社会保障和就业支出</w:t>
            </w:r>
          </w:p>
        </w:tc>
        <w:tc>
          <w:tcPr>
            <w:tcW w:w="2027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99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475" w:type="dxa"/>
            <w:noWrap w:val="0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590" w:type="dxa"/>
            <w:noWrap w:val="0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3125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210卫生健康支出</w:t>
            </w:r>
          </w:p>
        </w:tc>
        <w:tc>
          <w:tcPr>
            <w:tcW w:w="2027" w:type="dxa"/>
            <w:noWrap/>
            <w:vAlign w:val="top"/>
          </w:tcPr>
          <w:p>
            <w:pPr>
              <w:rPr>
                <w:rFonts w:hint="default" w:hAnsi="黑体" w:eastAsia="仿宋_GB2312"/>
                <w:sz w:val="22"/>
                <w:szCs w:val="44"/>
                <w:lang w:val="en-US" w:eastAsia="zh-CN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  <w:r>
              <w:rPr>
                <w:rFonts w:hint="eastAsia" w:hAnsi="黑体"/>
                <w:sz w:val="22"/>
                <w:szCs w:val="44"/>
                <w:lang w:val="en-US" w:eastAsia="zh-CN"/>
              </w:rPr>
              <w:t>0.0825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99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475" w:type="dxa"/>
            <w:noWrap w:val="0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590" w:type="dxa"/>
            <w:noWrap w:val="0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3125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211节能环保支出</w:t>
            </w:r>
          </w:p>
        </w:tc>
        <w:tc>
          <w:tcPr>
            <w:tcW w:w="2027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99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475" w:type="dxa"/>
            <w:noWrap w:val="0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590" w:type="dxa"/>
            <w:noWrap w:val="0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3125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212城乡社区支出</w:t>
            </w:r>
          </w:p>
        </w:tc>
        <w:tc>
          <w:tcPr>
            <w:tcW w:w="2027" w:type="dxa"/>
            <w:noWrap/>
            <w:vAlign w:val="top"/>
          </w:tcPr>
          <w:p>
            <w:pPr>
              <w:rPr>
                <w:rFonts w:hint="default" w:hAnsi="黑体" w:eastAsia="仿宋_GB2312"/>
                <w:sz w:val="22"/>
                <w:szCs w:val="44"/>
                <w:lang w:val="en-US" w:eastAsia="zh-CN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  <w:r>
              <w:rPr>
                <w:rFonts w:hint="eastAsia" w:hAnsi="黑体"/>
                <w:sz w:val="22"/>
                <w:szCs w:val="44"/>
                <w:lang w:val="en-US" w:eastAsia="zh-CN"/>
              </w:rPr>
              <w:t>0.0819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99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475" w:type="dxa"/>
            <w:noWrap w:val="0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590" w:type="dxa"/>
            <w:noWrap w:val="0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3125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213农林水支出</w:t>
            </w:r>
          </w:p>
        </w:tc>
        <w:tc>
          <w:tcPr>
            <w:tcW w:w="2027" w:type="dxa"/>
            <w:noWrap/>
            <w:vAlign w:val="top"/>
          </w:tcPr>
          <w:p>
            <w:pPr>
              <w:rPr>
                <w:rFonts w:hint="default" w:hAnsi="黑体" w:eastAsia="仿宋_GB2312"/>
                <w:sz w:val="22"/>
                <w:szCs w:val="44"/>
                <w:lang w:val="en-US" w:eastAsia="zh-CN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  <w:r>
              <w:rPr>
                <w:rFonts w:hint="eastAsia" w:hAnsi="黑体"/>
                <w:sz w:val="22"/>
                <w:szCs w:val="44"/>
                <w:lang w:val="en-US" w:eastAsia="zh-CN"/>
              </w:rPr>
              <w:t>0.1573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99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475" w:type="dxa"/>
            <w:noWrap w:val="0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590" w:type="dxa"/>
            <w:noWrap w:val="0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3125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214交通运输支出</w:t>
            </w:r>
          </w:p>
        </w:tc>
        <w:tc>
          <w:tcPr>
            <w:tcW w:w="2027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99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475" w:type="dxa"/>
            <w:noWrap w:val="0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590" w:type="dxa"/>
            <w:noWrap w:val="0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3125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215资源勘探信息等支出</w:t>
            </w:r>
          </w:p>
        </w:tc>
        <w:tc>
          <w:tcPr>
            <w:tcW w:w="2027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99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475" w:type="dxa"/>
            <w:noWrap w:val="0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590" w:type="dxa"/>
            <w:noWrap w:val="0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3125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216商业服务业等支出</w:t>
            </w:r>
          </w:p>
        </w:tc>
        <w:tc>
          <w:tcPr>
            <w:tcW w:w="2027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99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475" w:type="dxa"/>
            <w:noWrap w:val="0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590" w:type="dxa"/>
            <w:noWrap w:val="0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3125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217金融支出</w:t>
            </w:r>
          </w:p>
        </w:tc>
        <w:tc>
          <w:tcPr>
            <w:tcW w:w="2027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99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475" w:type="dxa"/>
            <w:noWrap w:val="0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590" w:type="dxa"/>
            <w:noWrap w:val="0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3125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219援助其他地区支出</w:t>
            </w:r>
          </w:p>
        </w:tc>
        <w:tc>
          <w:tcPr>
            <w:tcW w:w="2027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99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475" w:type="dxa"/>
            <w:noWrap w:val="0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590" w:type="dxa"/>
            <w:noWrap w:val="0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3125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220自然资源海洋气象等支出</w:t>
            </w:r>
          </w:p>
        </w:tc>
        <w:tc>
          <w:tcPr>
            <w:tcW w:w="2027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899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475" w:type="dxa"/>
            <w:noWrap w:val="0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590" w:type="dxa"/>
            <w:noWrap w:val="0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3125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221住房保障支出</w:t>
            </w:r>
          </w:p>
        </w:tc>
        <w:tc>
          <w:tcPr>
            <w:tcW w:w="2027" w:type="dxa"/>
            <w:noWrap/>
            <w:vAlign w:val="top"/>
          </w:tcPr>
          <w:p>
            <w:pPr>
              <w:rPr>
                <w:rFonts w:hint="default" w:hAnsi="黑体" w:eastAsia="仿宋_GB2312"/>
                <w:sz w:val="22"/>
                <w:szCs w:val="44"/>
                <w:lang w:val="en-US" w:eastAsia="zh-CN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  <w:r>
              <w:rPr>
                <w:rFonts w:hint="eastAsia" w:hAnsi="黑体"/>
                <w:sz w:val="22"/>
                <w:szCs w:val="44"/>
                <w:lang w:val="en-US" w:eastAsia="zh-CN"/>
              </w:rPr>
              <w:t>0.05319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</w:trPr>
        <w:tc>
          <w:tcPr>
            <w:tcW w:w="899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475" w:type="dxa"/>
            <w:noWrap w:val="0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590" w:type="dxa"/>
            <w:noWrap w:val="0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3125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222粮油物资储备支出</w:t>
            </w:r>
          </w:p>
        </w:tc>
        <w:tc>
          <w:tcPr>
            <w:tcW w:w="2027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899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475" w:type="dxa"/>
            <w:noWrap w:val="0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1590" w:type="dxa"/>
            <w:noWrap w:val="0"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  <w:tc>
          <w:tcPr>
            <w:tcW w:w="3125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224灾害防治及应急管理支出</w:t>
            </w:r>
          </w:p>
        </w:tc>
        <w:tc>
          <w:tcPr>
            <w:tcW w:w="2027" w:type="dxa"/>
            <w:noWrap/>
            <w:vAlign w:val="top"/>
          </w:tcPr>
          <w:p>
            <w:pPr>
              <w:rPr>
                <w:rFonts w:hAnsi="黑体"/>
                <w:sz w:val="22"/>
                <w:szCs w:val="44"/>
              </w:rPr>
            </w:pPr>
            <w:r>
              <w:rPr>
                <w:rFonts w:hint="eastAsia" w:hAnsi="黑体"/>
                <w:sz w:val="22"/>
                <w:szCs w:val="44"/>
              </w:rPr>
              <w:t>　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7031F0"/>
    <w:rsid w:val="0F46208D"/>
    <w:rsid w:val="183A3550"/>
    <w:rsid w:val="1C2C3164"/>
    <w:rsid w:val="270D69CB"/>
    <w:rsid w:val="272F0ABB"/>
    <w:rsid w:val="4B0D2F5E"/>
    <w:rsid w:val="4C502B33"/>
    <w:rsid w:val="4CC3214A"/>
    <w:rsid w:val="4D7031F0"/>
    <w:rsid w:val="530A33A8"/>
    <w:rsid w:val="5DFB45FE"/>
    <w:rsid w:val="676F2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2023-07-04T01:42:00Z</dcterms:created>
  <dc:creator>Administrator</dc:creator>
  <cp:lastModifiedBy>Administrator</cp:lastModifiedBy>
  <dcterms:modified xsi:type="dcterms:W3CDTF">2023-07-05T02:01:39Z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01543AD1311A4C469682A268439D4B14</vt:lpwstr>
  </property>
</Properties>
</file>