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eastAsia="黑体"/>
        </w:rPr>
      </w:pPr>
      <w:r>
        <w:rPr>
          <w:rFonts w:hint="eastAsia" w:ascii="黑体" w:hAnsi="黑体" w:eastAsia="黑体"/>
          <w:szCs w:val="32"/>
        </w:rPr>
        <w:t xml:space="preserve">附件2        </w:t>
      </w:r>
      <w:r>
        <w:rPr>
          <w:rFonts w:hint="eastAsia" w:ascii="黑体" w:eastAsia="黑体"/>
        </w:rPr>
        <w:t xml:space="preserve">                                           </w:t>
      </w:r>
    </w:p>
    <w:p>
      <w:pPr>
        <w:wordWrap w:val="0"/>
        <w:spacing w:line="560" w:lineRule="exact"/>
        <w:jc w:val="right"/>
        <w:rPr>
          <w:sz w:val="28"/>
          <w:szCs w:val="28"/>
        </w:rPr>
      </w:pPr>
      <w:r>
        <w:rPr>
          <w:rFonts w:hint="eastAsia"/>
        </w:rPr>
        <w:t xml:space="preserve">                                                  </w:t>
      </w:r>
    </w:p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截至202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年末发行的新增政府专项债券情况表</w:t>
      </w:r>
    </w:p>
    <w:p>
      <w:pPr>
        <w:snapToGrid w:val="0"/>
        <w:jc w:val="right"/>
        <w:rPr>
          <w:rFonts w:hint="eastAsia"/>
          <w:sz w:val="30"/>
          <w:szCs w:val="30"/>
        </w:rPr>
      </w:pPr>
    </w:p>
    <w:tbl>
      <w:tblPr>
        <w:tblStyle w:val="3"/>
        <w:tblW w:w="12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1176"/>
        <w:gridCol w:w="557"/>
        <w:gridCol w:w="525"/>
        <w:gridCol w:w="840"/>
        <w:gridCol w:w="885"/>
        <w:gridCol w:w="645"/>
        <w:gridCol w:w="495"/>
        <w:gridCol w:w="990"/>
        <w:gridCol w:w="840"/>
        <w:gridCol w:w="607"/>
        <w:gridCol w:w="783"/>
        <w:gridCol w:w="363"/>
        <w:gridCol w:w="773"/>
        <w:gridCol w:w="572"/>
        <w:gridCol w:w="600"/>
        <w:gridCol w:w="695"/>
        <w:gridCol w:w="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部门名称</w:t>
            </w:r>
          </w:p>
        </w:tc>
        <w:tc>
          <w:tcPr>
            <w:tcW w:w="51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债券信息</w:t>
            </w:r>
          </w:p>
        </w:tc>
        <w:tc>
          <w:tcPr>
            <w:tcW w:w="62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债券项目情况</w:t>
            </w:r>
          </w:p>
        </w:tc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债券名称</w:t>
            </w:r>
          </w:p>
        </w:tc>
        <w:tc>
          <w:tcPr>
            <w:tcW w:w="5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债券编码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债券类型</w:t>
            </w:r>
          </w:p>
        </w:tc>
        <w:tc>
          <w:tcPr>
            <w:tcW w:w="8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债券规模（万元）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发行时间（年/月/日）</w:t>
            </w:r>
          </w:p>
        </w:tc>
        <w:tc>
          <w:tcPr>
            <w:tcW w:w="6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债券利率（%）</w:t>
            </w:r>
          </w:p>
        </w:tc>
        <w:tc>
          <w:tcPr>
            <w:tcW w:w="4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债券期限（年）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债券项目资产类型</w:t>
            </w:r>
          </w:p>
        </w:tc>
        <w:tc>
          <w:tcPr>
            <w:tcW w:w="13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项目总投资</w:t>
            </w:r>
          </w:p>
        </w:tc>
        <w:tc>
          <w:tcPr>
            <w:tcW w:w="11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项目已实现投资</w:t>
            </w:r>
          </w:p>
        </w:tc>
        <w:tc>
          <w:tcPr>
            <w:tcW w:w="57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已取得项目收益</w:t>
            </w:r>
          </w:p>
        </w:tc>
        <w:tc>
          <w:tcPr>
            <w:tcW w:w="6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形成资产情况</w:t>
            </w:r>
          </w:p>
        </w:tc>
        <w:tc>
          <w:tcPr>
            <w:tcW w:w="69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建设进度及运营情况</w:t>
            </w: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其中：债券资金安排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其中：债券资金安排</w:t>
            </w:r>
          </w:p>
        </w:tc>
        <w:tc>
          <w:tcPr>
            <w:tcW w:w="57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桂林市雁山城市建设投资有限公司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2021广西壮族自治区政府产业园区专项债券（四期）——2021年广西壮族自治区政府专项债券（九期）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2105251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其他领域专项债券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20000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2021-05-27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3.8%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桂林市雁山区奇峰创业工业园区（一期)工程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产业园区基础设施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75605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20000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24505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20000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24505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eastAsia="zh-CN"/>
              </w:rPr>
              <w:t>子项目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5栋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eastAsia="zh-CN"/>
              </w:rPr>
              <w:t>标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准厂房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eastAsia="zh-CN"/>
              </w:rPr>
              <w:t>和南湾河整治基本完成，其余项目正在积极推进，未开始运营</w:t>
            </w:r>
          </w:p>
        </w:tc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2" w:hRule="atLeast"/>
        </w:trPr>
        <w:tc>
          <w:tcPr>
            <w:tcW w:w="51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桂林市桂雁经济发展有限责任公司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2022年广西壮族自治区政府产业园区专项债券（一期）——2022年广西壮族自治区政府专项债券（四期）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2205281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其他领域专项债券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3000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2022-02-23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3.32%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桂林市雁山区大学科教产业园综合建设工程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产业园区基础设施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116899.89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51200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92433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51200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92433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lang w:eastAsia="zh-CN"/>
              </w:rPr>
              <w:t>已完成中心环线等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8条道路建设，雁翔路等5条道路在建，未开始运营</w:t>
            </w:r>
          </w:p>
        </w:tc>
        <w:tc>
          <w:tcPr>
            <w:tcW w:w="7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5" w:hRule="atLeast"/>
        </w:trPr>
        <w:tc>
          <w:tcPr>
            <w:tcW w:w="51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桂林市桂雁经济发展有限责任公司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2022年广西壮族自治区政府社会领域专项债券（三期）——2022年广西壮族自治区政府专项债券（十四期）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2205768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其他领域专项债券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5000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2022-05-19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3.32%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桂林市雁山区大学科教产业园综合建设工程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产业园区基础设施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116899.89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51200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92433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51200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92433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lang w:eastAsia="zh-CN"/>
              </w:rPr>
              <w:t>已完成中心环线等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8条道路建设，雁翔路等5条道路在建，未开始运营</w:t>
            </w:r>
          </w:p>
        </w:tc>
        <w:tc>
          <w:tcPr>
            <w:tcW w:w="7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桂林市桂雁经济发展有限责任公司</w:t>
            </w:r>
            <w:bookmarkStart w:id="0" w:name="_GoBack"/>
            <w:bookmarkEnd w:id="0"/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2022年广西壮族自治区政府社会领域专项债券（四期）——2022年广西壮族自治区政府专项债券（二十五期）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2271161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其他领域专项债券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6200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2022-06-17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3.28%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桂林市雁山区大学科教产业园综合建设工程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产业园区基础设施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116899.89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51200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92433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51200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92433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lang w:eastAsia="zh-CN"/>
              </w:rPr>
              <w:t>已完成中心环线等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8条道路建设，雁翔路等5条道路在建，未开始运营</w:t>
            </w:r>
          </w:p>
        </w:tc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/>
    <w:p>
      <w:pPr>
        <w:rPr>
          <w:rFonts w:hint="eastAsia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截至202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黑体" w:eastAsia="方正小标宋简体"/>
          <w:sz w:val="44"/>
          <w:szCs w:val="44"/>
        </w:rPr>
        <w:t>年末发行的新增政府专项债券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资金收支情况表</w:t>
      </w:r>
    </w:p>
    <w:p>
      <w:pPr>
        <w:widowControl/>
        <w:jc w:val="left"/>
        <w:rPr>
          <w:rFonts w:hint="eastAsia"/>
          <w:sz w:val="20"/>
          <w:szCs w:val="20"/>
        </w:rPr>
      </w:pPr>
    </w:p>
    <w:p>
      <w:pPr>
        <w:widowControl/>
        <w:jc w:val="right"/>
        <w:rPr>
          <w:rFonts w:hint="eastAsia"/>
        </w:rPr>
      </w:pPr>
      <w:r>
        <w:rPr>
          <w:rFonts w:hint="eastAsia"/>
        </w:rPr>
        <w:t>单位：亿元</w:t>
      </w:r>
    </w:p>
    <w:tbl>
      <w:tblPr>
        <w:tblStyle w:val="3"/>
        <w:tblpPr w:leftFromText="180" w:rightFromText="180" w:vertAnchor="text" w:horzAnchor="page" w:tblpX="1687" w:tblpY="41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550"/>
        <w:gridCol w:w="1202"/>
        <w:gridCol w:w="4622"/>
        <w:gridCol w:w="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92" w:type="dxa"/>
            <w:vMerge w:val="restart"/>
            <w:noWrap w:val="0"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序号</w:t>
            </w:r>
          </w:p>
        </w:tc>
        <w:tc>
          <w:tcPr>
            <w:tcW w:w="2752" w:type="dxa"/>
            <w:gridSpan w:val="2"/>
            <w:noWrap w:val="0"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截至20</w:t>
            </w:r>
            <w:r>
              <w:rPr>
                <w:rFonts w:hint="eastAsia" w:hAnsi="黑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hAnsi="黑体"/>
                <w:sz w:val="24"/>
                <w:szCs w:val="24"/>
              </w:rPr>
              <w:t>年末新增专项债券资金收入</w:t>
            </w:r>
          </w:p>
        </w:tc>
        <w:tc>
          <w:tcPr>
            <w:tcW w:w="5464" w:type="dxa"/>
            <w:gridSpan w:val="2"/>
            <w:noWrap w:val="0"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截至20</w:t>
            </w:r>
            <w:r>
              <w:rPr>
                <w:rFonts w:hint="eastAsia" w:hAnsi="黑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hAnsi="黑体"/>
                <w:sz w:val="24"/>
                <w:szCs w:val="24"/>
              </w:rPr>
              <w:t>年末新增专项债券资金安排的支出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2" w:type="dxa"/>
            <w:vMerge w:val="continue"/>
            <w:noWrap w:val="0"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1550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债券名称</w:t>
            </w:r>
          </w:p>
        </w:tc>
        <w:tc>
          <w:tcPr>
            <w:tcW w:w="120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金额</w:t>
            </w:r>
          </w:p>
        </w:tc>
        <w:tc>
          <w:tcPr>
            <w:tcW w:w="462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支出功能分类</w:t>
            </w:r>
          </w:p>
        </w:tc>
        <w:tc>
          <w:tcPr>
            <w:tcW w:w="84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合计</w:t>
            </w:r>
          </w:p>
        </w:tc>
        <w:tc>
          <w:tcPr>
            <w:tcW w:w="1550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1202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4622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842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1</w:t>
            </w:r>
          </w:p>
        </w:tc>
        <w:tc>
          <w:tcPr>
            <w:tcW w:w="1550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桂林市雁山区奇峰创业工业园区（一期)工程</w:t>
            </w:r>
          </w:p>
        </w:tc>
        <w:tc>
          <w:tcPr>
            <w:tcW w:w="1202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20000</w:t>
            </w:r>
          </w:p>
        </w:tc>
        <w:tc>
          <w:tcPr>
            <w:tcW w:w="4622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206科学技术支出</w:t>
            </w:r>
          </w:p>
        </w:tc>
        <w:tc>
          <w:tcPr>
            <w:tcW w:w="842" w:type="dxa"/>
            <w:noWrap/>
            <w:vAlign w:val="top"/>
          </w:tcPr>
          <w:p>
            <w:pPr>
              <w:jc w:val="center"/>
              <w:rPr>
                <w:rFonts w:hint="default" w:hAnsi="黑体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</w:t>
            </w:r>
          </w:p>
        </w:tc>
        <w:tc>
          <w:tcPr>
            <w:tcW w:w="1550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桂林市雁山区大学科教产业园综合建设工程</w:t>
            </w:r>
          </w:p>
        </w:tc>
        <w:tc>
          <w:tcPr>
            <w:tcW w:w="1202" w:type="dxa"/>
            <w:noWrap/>
            <w:vAlign w:val="top"/>
          </w:tcPr>
          <w:p>
            <w:pPr>
              <w:jc w:val="center"/>
              <w:rPr>
                <w:rFonts w:hint="default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3000</w:t>
            </w:r>
          </w:p>
        </w:tc>
        <w:tc>
          <w:tcPr>
            <w:tcW w:w="4622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30"/>
                <w:szCs w:val="30"/>
              </w:rPr>
            </w:pPr>
            <w:r>
              <w:rPr>
                <w:rFonts w:hint="eastAsia" w:hAnsi="黑体"/>
                <w:sz w:val="24"/>
                <w:szCs w:val="24"/>
              </w:rPr>
              <w:t>207文化旅游体育与传媒支出</w:t>
            </w:r>
          </w:p>
        </w:tc>
        <w:tc>
          <w:tcPr>
            <w:tcW w:w="842" w:type="dxa"/>
            <w:noWrap/>
            <w:vAlign w:val="top"/>
          </w:tcPr>
          <w:p>
            <w:pPr>
              <w:jc w:val="center"/>
              <w:rPr>
                <w:rFonts w:hint="default" w:hAnsi="黑体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79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3</w:t>
            </w:r>
          </w:p>
        </w:tc>
        <w:tc>
          <w:tcPr>
            <w:tcW w:w="1550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桂林市雁山区大学科教产业园综合建设工程</w:t>
            </w:r>
          </w:p>
        </w:tc>
        <w:tc>
          <w:tcPr>
            <w:tcW w:w="1202" w:type="dxa"/>
            <w:noWrap/>
            <w:vAlign w:val="top"/>
          </w:tcPr>
          <w:p>
            <w:pPr>
              <w:jc w:val="center"/>
              <w:rPr>
                <w:rFonts w:hint="default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5000</w:t>
            </w:r>
          </w:p>
        </w:tc>
        <w:tc>
          <w:tcPr>
            <w:tcW w:w="4622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208社会保障和就业支出</w:t>
            </w:r>
          </w:p>
        </w:tc>
        <w:tc>
          <w:tcPr>
            <w:tcW w:w="842" w:type="dxa"/>
            <w:noWrap/>
            <w:vAlign w:val="top"/>
          </w:tcPr>
          <w:p>
            <w:pPr>
              <w:jc w:val="center"/>
              <w:rPr>
                <w:rFonts w:hint="default" w:hAnsi="黑体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4</w:t>
            </w:r>
          </w:p>
        </w:tc>
        <w:tc>
          <w:tcPr>
            <w:tcW w:w="1550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桂林市雁山区大学科教产业园综合建设工程</w:t>
            </w:r>
          </w:p>
        </w:tc>
        <w:tc>
          <w:tcPr>
            <w:tcW w:w="1202" w:type="dxa"/>
            <w:noWrap/>
            <w:vAlign w:val="top"/>
          </w:tcPr>
          <w:p>
            <w:pPr>
              <w:jc w:val="center"/>
              <w:rPr>
                <w:rFonts w:hint="default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6200</w:t>
            </w:r>
          </w:p>
        </w:tc>
        <w:tc>
          <w:tcPr>
            <w:tcW w:w="4622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211节能环保支出</w:t>
            </w:r>
          </w:p>
        </w:tc>
        <w:tc>
          <w:tcPr>
            <w:tcW w:w="842" w:type="dxa"/>
            <w:noWrap/>
            <w:vAlign w:val="top"/>
          </w:tcPr>
          <w:p>
            <w:pPr>
              <w:jc w:val="center"/>
              <w:rPr>
                <w:rFonts w:hint="default" w:hAnsi="黑体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5</w:t>
            </w:r>
          </w:p>
        </w:tc>
        <w:tc>
          <w:tcPr>
            <w:tcW w:w="1550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1202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4622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212城乡社区支出</w:t>
            </w:r>
          </w:p>
        </w:tc>
        <w:tc>
          <w:tcPr>
            <w:tcW w:w="842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…</w:t>
            </w:r>
          </w:p>
        </w:tc>
        <w:tc>
          <w:tcPr>
            <w:tcW w:w="1550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1202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4622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213农林水支出</w:t>
            </w:r>
          </w:p>
        </w:tc>
        <w:tc>
          <w:tcPr>
            <w:tcW w:w="842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  <w:tc>
          <w:tcPr>
            <w:tcW w:w="1550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1202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4622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214交通运输支出</w:t>
            </w:r>
          </w:p>
        </w:tc>
        <w:tc>
          <w:tcPr>
            <w:tcW w:w="842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  <w:tc>
          <w:tcPr>
            <w:tcW w:w="1550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1202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4622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215资源勘探信息等支出</w:t>
            </w:r>
          </w:p>
        </w:tc>
        <w:tc>
          <w:tcPr>
            <w:tcW w:w="842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　</w:t>
            </w:r>
          </w:p>
        </w:tc>
        <w:tc>
          <w:tcPr>
            <w:tcW w:w="1550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1202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4622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217金融支出</w:t>
            </w:r>
          </w:p>
        </w:tc>
        <w:tc>
          <w:tcPr>
            <w:tcW w:w="842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2" w:type="dxa"/>
            <w:noWrap/>
            <w:vAlign w:val="top"/>
          </w:tcPr>
          <w:p>
            <w:pPr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1550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1202" w:type="dxa"/>
            <w:noWrap/>
            <w:vAlign w:val="top"/>
          </w:tcPr>
          <w:p>
            <w:pPr>
              <w:jc w:val="center"/>
              <w:rPr>
                <w:rFonts w:hint="eastAsia" w:hAnsi="黑体"/>
                <w:sz w:val="24"/>
                <w:szCs w:val="24"/>
              </w:rPr>
            </w:pPr>
          </w:p>
        </w:tc>
        <w:tc>
          <w:tcPr>
            <w:tcW w:w="4622" w:type="dxa"/>
            <w:noWrap/>
            <w:vAlign w:val="top"/>
          </w:tcPr>
          <w:p>
            <w:pPr>
              <w:jc w:val="center"/>
              <w:rPr>
                <w:rFonts w:hint="default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2290402其他地方自行试点项目收益专项债券</w:t>
            </w:r>
          </w:p>
        </w:tc>
        <w:tc>
          <w:tcPr>
            <w:tcW w:w="842" w:type="dxa"/>
            <w:noWrap/>
            <w:vAlign w:val="top"/>
          </w:tcPr>
          <w:p>
            <w:pPr>
              <w:jc w:val="center"/>
              <w:rPr>
                <w:rFonts w:hint="default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lang w:val="en-US" w:eastAsia="zh-CN"/>
              </w:rPr>
              <w:t>34200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7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13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ZDE1NTVmMTJhNDFhNTg5OTJiYjkwMWVlNGZlNGQifQ=="/>
  </w:docVars>
  <w:rsids>
    <w:rsidRoot w:val="3CCD661A"/>
    <w:rsid w:val="0E9B162D"/>
    <w:rsid w:val="0EA57028"/>
    <w:rsid w:val="10987746"/>
    <w:rsid w:val="1E2E78B2"/>
    <w:rsid w:val="3B0F3D00"/>
    <w:rsid w:val="3CB07DD8"/>
    <w:rsid w:val="3CCD661A"/>
    <w:rsid w:val="4EF13E61"/>
    <w:rsid w:val="62DC5AF9"/>
    <w:rsid w:val="70423904"/>
    <w:rsid w:val="74917819"/>
    <w:rsid w:val="7CC12BD6"/>
    <w:rsid w:val="7FE5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946</Words>
  <Characters>1207</Characters>
  <Lines>0</Lines>
  <Paragraphs>0</Paragraphs>
  <TotalTime>18</TotalTime>
  <ScaleCrop>false</ScaleCrop>
  <LinksUpToDate>false</LinksUpToDate>
  <CharactersWithSpaces>1313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2023-07-04T02:24:00Z</dcterms:created>
  <dc:creator>Administrator</dc:creator>
  <cp:lastModifiedBy>Administrator</cp:lastModifiedBy>
  <dcterms:modified xsi:type="dcterms:W3CDTF">2023-07-04T07:37:51Z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C10A2104DD6045EF84D74F117CC94B04_13</vt:lpwstr>
  </property>
</Properties>
</file>