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方正小标宋_GBK" w:hAnsi="宋体" w:eastAsia="方正小标宋_GBK"/>
          <w:bCs/>
          <w:color w:val="FF0000"/>
          <w:spacing w:val="20"/>
          <w:sz w:val="56"/>
          <w:szCs w:val="56"/>
        </w:rPr>
      </w:pPr>
      <w:r>
        <w:rPr>
          <w:rFonts w:hint="eastAsia" w:ascii="方正小标宋_GBK" w:hAnsi="宋体" w:eastAsia="方正小标宋_GBK"/>
          <w:bCs/>
          <w:color w:val="FF0000"/>
          <w:spacing w:val="20"/>
          <w:sz w:val="56"/>
          <w:szCs w:val="56"/>
        </w:rPr>
        <w:t>桂林市雁山区文化体育和旅游局</w:t>
      </w:r>
    </w:p>
    <w:p>
      <w:pPr>
        <w:spacing w:line="800" w:lineRule="exact"/>
        <w:jc w:val="center"/>
        <w:rPr>
          <w:rFonts w:ascii="仿宋_GB2312" w:hAnsi="宋体" w:eastAsia="仿宋_GB2312"/>
          <w:bCs/>
          <w:color w:val="FF0000"/>
          <w:spacing w:val="20"/>
          <w:sz w:val="44"/>
          <w:szCs w:val="44"/>
        </w:rPr>
      </w:pPr>
      <w:r>
        <w:rPr>
          <w:rFonts w:hint="eastAsia" w:ascii="方正小标宋_GBK" w:hAnsi="宋体" w:eastAsia="方正小标宋_GBK"/>
          <w:bCs/>
          <w:color w:val="FF0000"/>
          <w:spacing w:val="20"/>
          <w:sz w:val="56"/>
          <w:szCs w:val="56"/>
        </w:rPr>
        <w:t>桂林市雁山区商务和投资促进局</w:t>
      </w:r>
    </w:p>
    <w:p>
      <w:pPr>
        <w:spacing w:line="480" w:lineRule="exact"/>
        <w:rPr>
          <w:rFonts w:ascii="宋体" w:hAnsi="宋体"/>
          <w:color w:val="000000"/>
          <w:sz w:val="32"/>
          <w:szCs w:val="32"/>
        </w:rPr>
      </w:pPr>
    </w:p>
    <w:p>
      <w:pPr>
        <w:spacing w:line="480" w:lineRule="exact"/>
        <w:jc w:val="left"/>
        <w:rPr>
          <w:rFonts w:eastAsia="仿宋_GB2312"/>
          <w:sz w:val="32"/>
          <w:szCs w:val="32"/>
          <w:highlight w:val="yellow"/>
        </w:rPr>
      </w:pPr>
      <w:r>
        <w:rPr>
          <w:rFonts w:hint="eastAsia" w:ascii="宋体" w:hAnsi="宋体"/>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28575</wp:posOffset>
                </wp:positionV>
                <wp:extent cx="546735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left:8.2pt;margin-top:2.25pt;height:0pt;width:430.5pt;z-index:251660288;mso-width-relative:page;mso-height-relative:page;" filled="f" stroked="t" coordsize="21600,21600" o:gfxdata="UEsDBAoAAAAAAIdO4kAAAAAAAAAAAAAAAAAEAAAAZHJzL1BLAwQUAAAACACHTuJA/L4xlNMAAAAG&#10;AQAADwAAAGRycy9kb3ducmV2LnhtbE2OwU7DMBBE70j9B2srcaN2UEmrEKdCqL3AiVJV4ubG2yRN&#10;vA6xm5a/Z+ECx6cZzbx8dXWdGHEIjScNyUyBQCq9bajSsHvf3C1BhGjIms4TavjCAKticpObzPoL&#10;veG4jZXgEQqZ0VDH2GdShrJGZ8LM90icHf3gTGQcKmkHc+Fx18l7pVLpTEP8UJsen2ss2+3ZaYjp&#10;Ke5t+vnSJrt2/6Fe1aie1lrfThP1CCLiNf6V4Uef1aFgp4M/kw2iY07n3NQwfwDB8XKxYD78sixy&#10;+V+/+AZQSwMEFAAAAAgAh07iQNAt2HLnAQAAqgMAAA4AAABkcnMvZTJvRG9jLnhtbK1TS44TMRDd&#10;I3EHy3vS+ZCBaaUzi0RhM0CkmTlAxe1OW9guy3bSySW4ABI7WLFkz20YjkHZ+TAMm1nQC8uuz6t6&#10;r6onVzuj2Vb6oNBWfNDrcyatwFrZdcXvbhcvXnMWItgaNFpZ8b0M/Gr6/Nmkc6UcYou6lp4RiA1l&#10;5yrexujKogiilQZCD5205GzQG4j09Oui9tARutHFsN+/KDr0tfMoZAhknR+c/IjonwKITaOEnKPY&#10;GGnjAdVLDZEohVa5wKe526aRIr5vmiAj0xUnpjGfVITuq3QW0wmUaw+uVeLYAjylhUecDChLRc9Q&#10;c4jANl79A2WU8BiwiT2BpjgQyYoQi0H/kTY3LTiZuZDUwZ1FD/8PVrzbLj1TdcVHnFkwNPD7T99/&#10;fvzy68dnOu+/fWWjJFLnQkmxM7v0iabY2Rt3jeJDYBZnLdi1zM3e7h0hDFJG8VdKegRHpVbdW6wp&#10;BjYRs2K7xpsESVqwXR7M/jwYuYtMkHH88uLVaEwzEydfAeUp0fkQ30g0LF0qrpVNmkEJ2+sQUyNQ&#10;nkKS2eJCaZ3nri3rKn45Ho5zQkCt6uRMYcGvVzPt2RZocxaLPn2ZFXkehnnc2PpQRNsj6cTzoNgK&#10;6/3Sn8SgEeZujuuWduThO2f/+cW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8vjGU0wAAAAYB&#10;AAAPAAAAAAAAAAEAIAAAACIAAABkcnMvZG93bnJldi54bWxQSwECFAAUAAAACACHTuJA0C3YcucB&#10;AACqAwAADgAAAAAAAAABACAAAAAiAQAAZHJzL2Uyb0RvYy54bWxQSwUGAAAAAAYABgBZAQAAewUA&#10;AAAA&#10;">
                <v:fill on="f" focussize="0,0"/>
                <v:stroke color="#FF0000" joinstyle="round"/>
                <v:imagedata o:title=""/>
                <o:lock v:ext="edit" aspectratio="f"/>
              </v:line>
            </w:pict>
          </mc:Fallback>
        </mc:AlternateContent>
      </w:r>
      <w:r>
        <w:rPr>
          <w:rFonts w:hint="eastAsia" w:ascii="仿宋_GB2312" w:hAnsi="宋体" w:eastAsia="仿宋_GB2312"/>
          <w:color w:val="000000"/>
          <w:sz w:val="32"/>
          <w:szCs w:val="32"/>
        </w:rPr>
        <w:t xml:space="preserve">  办理结果分类 B    　           </w:t>
      </w:r>
      <w:r>
        <w:rPr>
          <w:rFonts w:hint="eastAsia" w:eastAsia="仿宋_GB2312"/>
          <w:sz w:val="32"/>
          <w:szCs w:val="32"/>
        </w:rPr>
        <w:t>雁文旅函〔2022〕6号</w:t>
      </w:r>
    </w:p>
    <w:p>
      <w:pPr>
        <w:jc w:val="right"/>
        <w:rPr>
          <w:rFonts w:eastAsia="仿宋_GB2312"/>
          <w:sz w:val="32"/>
          <w:szCs w:val="32"/>
        </w:rPr>
      </w:pPr>
    </w:p>
    <w:p>
      <w:pPr>
        <w:spacing w:line="580" w:lineRule="exact"/>
        <w:jc w:val="center"/>
        <w:rPr>
          <w:rFonts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rPr>
        <w:t>关于对政协桂林市雁山区六届二次会议第18号</w:t>
      </w:r>
    </w:p>
    <w:p>
      <w:pPr>
        <w:spacing w:line="580" w:lineRule="exact"/>
        <w:jc w:val="center"/>
        <w:rPr>
          <w:rFonts w:ascii="方正小标宋_GBK" w:hAnsi="方正小标宋_GBK" w:eastAsia="方正小标宋_GBK" w:cs="方正小标宋_GBK"/>
          <w:b/>
          <w:bCs/>
          <w:sz w:val="40"/>
          <w:szCs w:val="44"/>
        </w:rPr>
      </w:pPr>
      <w:r>
        <w:rPr>
          <w:rFonts w:hint="eastAsia" w:ascii="方正小标宋_GBK" w:hAnsi="方正小标宋_GBK" w:eastAsia="方正小标宋_GBK" w:cs="方正小标宋_GBK"/>
          <w:sz w:val="40"/>
          <w:szCs w:val="44"/>
        </w:rPr>
        <w:t>（经济科技类12号）提案的答复函</w:t>
      </w:r>
    </w:p>
    <w:p>
      <w:pPr>
        <w:spacing w:line="580" w:lineRule="exact"/>
        <w:rPr>
          <w:sz w:val="30"/>
          <w:szCs w:val="30"/>
        </w:rPr>
      </w:pPr>
    </w:p>
    <w:p>
      <w:pPr>
        <w:spacing w:line="580" w:lineRule="exact"/>
        <w:rPr>
          <w:rFonts w:eastAsia="仿宋_GB2312"/>
          <w:sz w:val="32"/>
          <w:szCs w:val="32"/>
        </w:rPr>
      </w:pPr>
      <w:r>
        <w:rPr>
          <w:rFonts w:hint="eastAsia" w:eastAsia="仿宋_GB2312"/>
          <w:sz w:val="32"/>
          <w:szCs w:val="32"/>
        </w:rPr>
        <w:t>陈秀媛</w:t>
      </w:r>
      <w:r>
        <w:rPr>
          <w:rFonts w:eastAsia="仿宋_GB2312"/>
          <w:sz w:val="32"/>
          <w:szCs w:val="32"/>
        </w:rPr>
        <w:t>委员、</w:t>
      </w:r>
      <w:r>
        <w:rPr>
          <w:rFonts w:hint="eastAsia" w:eastAsia="仿宋_GB2312"/>
          <w:sz w:val="32"/>
          <w:szCs w:val="32"/>
        </w:rPr>
        <w:t>莫德昊</w:t>
      </w:r>
      <w:r>
        <w:rPr>
          <w:rFonts w:eastAsia="仿宋_GB2312"/>
          <w:sz w:val="32"/>
          <w:szCs w:val="32"/>
        </w:rPr>
        <w:t>委员、</w:t>
      </w:r>
      <w:r>
        <w:rPr>
          <w:rFonts w:hint="eastAsia" w:eastAsia="仿宋_GB2312"/>
          <w:sz w:val="32"/>
          <w:szCs w:val="32"/>
        </w:rPr>
        <w:t>阳雷鸣</w:t>
      </w:r>
      <w:r>
        <w:rPr>
          <w:rFonts w:eastAsia="仿宋_GB2312"/>
          <w:sz w:val="32"/>
          <w:szCs w:val="32"/>
        </w:rPr>
        <w:t>委员：</w:t>
      </w:r>
    </w:p>
    <w:p>
      <w:pPr>
        <w:spacing w:line="580" w:lineRule="exact"/>
        <w:ind w:firstLine="646" w:firstLineChars="200"/>
        <w:rPr>
          <w:rFonts w:eastAsia="仿宋_GB2312"/>
          <w:sz w:val="32"/>
          <w:szCs w:val="32"/>
        </w:rPr>
      </w:pPr>
      <w:r>
        <w:rPr>
          <w:rFonts w:hint="eastAsia" w:eastAsia="仿宋_GB2312"/>
          <w:sz w:val="32"/>
          <w:szCs w:val="32"/>
        </w:rPr>
        <w:t>你们</w:t>
      </w:r>
      <w:r>
        <w:rPr>
          <w:rFonts w:eastAsia="仿宋_GB2312"/>
          <w:sz w:val="32"/>
          <w:szCs w:val="32"/>
        </w:rPr>
        <w:t>提出的</w:t>
      </w:r>
      <w:r>
        <w:rPr>
          <w:rFonts w:eastAsia="仿宋_GB2312"/>
          <w:kern w:val="0"/>
          <w:sz w:val="32"/>
          <w:szCs w:val="32"/>
        </w:rPr>
        <w:t>“关于</w:t>
      </w:r>
      <w:r>
        <w:rPr>
          <w:rFonts w:hint="eastAsia" w:eastAsia="仿宋_GB2312"/>
          <w:kern w:val="0"/>
          <w:sz w:val="32"/>
          <w:szCs w:val="32"/>
        </w:rPr>
        <w:t>结合乡村振兴与旅游融合，解决村民就业，打造草坪旅游小镇</w:t>
      </w:r>
      <w:r>
        <w:rPr>
          <w:rFonts w:eastAsia="仿宋_GB2312"/>
          <w:kern w:val="0"/>
          <w:sz w:val="32"/>
          <w:szCs w:val="32"/>
        </w:rPr>
        <w:t>的建议”已收悉，经</w:t>
      </w:r>
      <w:r>
        <w:rPr>
          <w:rFonts w:eastAsia="仿宋_GB2312"/>
          <w:sz w:val="32"/>
          <w:szCs w:val="32"/>
        </w:rPr>
        <w:t>研究办理，现答复如下：</w:t>
      </w:r>
      <w:r>
        <w:rPr>
          <w:rFonts w:hint="eastAsia" w:eastAsia="仿宋_GB2312"/>
          <w:sz w:val="32"/>
          <w:szCs w:val="32"/>
        </w:rPr>
        <w:t xml:space="preserve">  </w:t>
      </w:r>
    </w:p>
    <w:p>
      <w:pPr>
        <w:spacing w:line="580" w:lineRule="exact"/>
        <w:ind w:firstLine="646" w:firstLineChars="200"/>
        <w:rPr>
          <w:rFonts w:eastAsia="仿宋_GB2312"/>
          <w:sz w:val="32"/>
          <w:szCs w:val="32"/>
        </w:rPr>
      </w:pPr>
      <w:r>
        <w:rPr>
          <w:rFonts w:hint="eastAsia" w:ascii="黑体" w:hAnsi="黑体" w:eastAsia="黑体" w:cs="黑体"/>
          <w:sz w:val="32"/>
          <w:szCs w:val="32"/>
        </w:rPr>
        <w:t>一、关于招商引资政策方面。</w:t>
      </w:r>
      <w:r>
        <w:rPr>
          <w:rFonts w:hint="eastAsia" w:eastAsia="仿宋_GB2312"/>
          <w:sz w:val="32"/>
          <w:szCs w:val="32"/>
        </w:rPr>
        <w:t>目前各级政府都非常重视招商引资工作，自治区和桂林市出台了各类招商引资优惠政策，如《广西壮族自治区促进服务业领域困难行业恢复发展若干政策措施》、《关于支持文化旅游高质量发展的用地政策》、《桂林市进一步加快服务业发展若干措施》（市政规〔2020〕29号）、《桂林市招商引资激励办法》（市政规〔2019〕15号）等。目前草坪</w:t>
      </w:r>
      <w:r>
        <w:rPr>
          <w:rFonts w:hint="eastAsia" w:eastAsia="仿宋_GB2312"/>
          <w:sz w:val="32"/>
          <w:szCs w:val="32"/>
          <w:lang w:eastAsia="zh-CN"/>
        </w:rPr>
        <w:t>回族</w:t>
      </w:r>
      <w:r>
        <w:rPr>
          <w:rFonts w:hint="eastAsia" w:eastAsia="仿宋_GB2312"/>
          <w:sz w:val="32"/>
          <w:szCs w:val="32"/>
        </w:rPr>
        <w:t>乡的对外招商是将整个乡进行整体包装，在招商引资政策方面，也在执行各级政府出台的优惠政策。</w:t>
      </w:r>
    </w:p>
    <w:p>
      <w:pPr>
        <w:spacing w:line="580" w:lineRule="exact"/>
        <w:ind w:firstLine="646" w:firstLineChars="200"/>
        <w:rPr>
          <w:rFonts w:eastAsia="仿宋_GB2312"/>
          <w:color w:val="000000"/>
          <w:sz w:val="32"/>
          <w:szCs w:val="32"/>
        </w:rPr>
      </w:pPr>
      <w:r>
        <w:rPr>
          <w:rFonts w:hint="eastAsia" w:ascii="黑体" w:hAnsi="黑体" w:eastAsia="黑体" w:cs="黑体"/>
          <w:sz w:val="32"/>
          <w:szCs w:val="32"/>
        </w:rPr>
        <w:t>二、梳理可用于招商的土地及国有资产。</w:t>
      </w:r>
      <w:r>
        <w:rPr>
          <w:rFonts w:hint="eastAsia" w:eastAsia="仿宋_GB2312"/>
          <w:sz w:val="32"/>
          <w:szCs w:val="32"/>
        </w:rPr>
        <w:t>区商投局已对草坪回族乡各地块及部分国有资产进行全面梳理，整理出21宗可用于招商的地块及村委会大楼、草坪旅游集散中心等国有资产，并多次介绍客商进行现场察看。</w:t>
      </w:r>
      <w:r>
        <w:rPr>
          <w:rFonts w:hint="eastAsia" w:eastAsia="仿宋_GB2312"/>
          <w:color w:val="000000"/>
          <w:sz w:val="32"/>
          <w:szCs w:val="32"/>
        </w:rPr>
        <w:t>2</w:t>
      </w:r>
      <w:r>
        <w:rPr>
          <w:rFonts w:eastAsia="仿宋_GB2312"/>
          <w:color w:val="000000"/>
          <w:sz w:val="32"/>
          <w:szCs w:val="32"/>
        </w:rPr>
        <w:t>019</w:t>
      </w:r>
      <w:r>
        <w:rPr>
          <w:rFonts w:hint="eastAsia" w:eastAsia="仿宋_GB2312"/>
          <w:color w:val="000000"/>
          <w:sz w:val="32"/>
          <w:szCs w:val="32"/>
        </w:rPr>
        <w:t>年3月，</w:t>
      </w:r>
      <w:r>
        <w:rPr>
          <w:rFonts w:eastAsia="仿宋_GB2312"/>
          <w:color w:val="000000"/>
          <w:sz w:val="32"/>
          <w:szCs w:val="32"/>
        </w:rPr>
        <w:t>为进一步盘活乡村沉睡资源，助推乡村振兴和脱贫攻坚工作，我区首次向社会推出草坪回族乡闲置资产，邀请全国各地78家企业约200位客商</w:t>
      </w:r>
      <w:r>
        <w:rPr>
          <w:rFonts w:hint="eastAsia" w:eastAsia="仿宋_GB2312"/>
          <w:color w:val="000000"/>
          <w:sz w:val="32"/>
          <w:szCs w:val="32"/>
        </w:rPr>
        <w:t>，</w:t>
      </w:r>
      <w:r>
        <w:rPr>
          <w:rFonts w:eastAsia="仿宋_GB2312"/>
          <w:color w:val="000000"/>
          <w:sz w:val="32"/>
          <w:szCs w:val="32"/>
        </w:rPr>
        <w:t>成功举办</w:t>
      </w:r>
      <w:r>
        <w:rPr>
          <w:rFonts w:hint="eastAsia" w:eastAsia="仿宋_GB2312"/>
          <w:color w:val="000000"/>
          <w:sz w:val="32"/>
          <w:szCs w:val="32"/>
        </w:rPr>
        <w:t>了</w:t>
      </w:r>
      <w:r>
        <w:rPr>
          <w:rFonts w:eastAsia="仿宋_GB2312"/>
          <w:color w:val="000000"/>
          <w:sz w:val="32"/>
          <w:szCs w:val="32"/>
        </w:rPr>
        <w:t>桂林市雁山区首届全国民宿培育高峰论坛暨草坪漓江生态休闲小镇优质民宿资源招商推介会。</w:t>
      </w:r>
      <w:r>
        <w:rPr>
          <w:rFonts w:hint="eastAsia" w:eastAsia="仿宋_GB2312"/>
          <w:color w:val="000000"/>
          <w:sz w:val="32"/>
          <w:szCs w:val="32"/>
        </w:rPr>
        <w:t>引入1家企业建设精品民宿项目，投入运营，附近村民就近务工。2022年，利用闲置的草坪旅游集散中心，与桂林敦煌艺术研究院签订合作协议。</w:t>
      </w:r>
    </w:p>
    <w:p>
      <w:pPr>
        <w:spacing w:line="580" w:lineRule="exact"/>
        <w:ind w:firstLine="646" w:firstLineChars="200"/>
        <w:rPr>
          <w:rFonts w:eastAsia="仿宋_GB2312"/>
          <w:color w:val="000000"/>
          <w:sz w:val="32"/>
          <w:szCs w:val="32"/>
        </w:rPr>
      </w:pPr>
      <w:r>
        <w:rPr>
          <w:rFonts w:hint="eastAsia" w:ascii="黑体" w:hAnsi="黑体" w:eastAsia="黑体" w:cs="黑体"/>
          <w:sz w:val="32"/>
          <w:szCs w:val="32"/>
        </w:rPr>
        <w:t>三、关于改善旅游项目方面。</w:t>
      </w:r>
      <w:r>
        <w:rPr>
          <w:rFonts w:hint="eastAsia" w:eastAsia="仿宋_GB2312"/>
          <w:color w:val="000000"/>
          <w:sz w:val="32"/>
          <w:szCs w:val="32"/>
        </w:rPr>
        <w:t>已完成对碧岩阁、潜经、兰口、草坪街4个精品村庄村庄规划。完成风貌设计、景观节点设计并开工建设。初步构建大田万亩柿子、潜经千亩竹海、碧岩阁百亩火龙果、兰口百亩猕猴桃、明村百亩黄皮果等“一村一品”的特色产业格局。不断挖掘“回乡小镇”文化底蕴，2</w:t>
      </w:r>
      <w:r>
        <w:rPr>
          <w:rFonts w:eastAsia="仿宋_GB2312"/>
          <w:color w:val="000000"/>
          <w:sz w:val="32"/>
          <w:szCs w:val="32"/>
        </w:rPr>
        <w:t>020</w:t>
      </w:r>
      <w:r>
        <w:rPr>
          <w:rFonts w:hint="eastAsia" w:eastAsia="仿宋_GB2312"/>
          <w:color w:val="000000"/>
          <w:sz w:val="32"/>
          <w:szCs w:val="32"/>
        </w:rPr>
        <w:t>年，天河竹苑项目落地，草坪星空营地项目已经建成，正在完善基础设施，年底投入使用。2021年潜经村获得广西乡村旅游重点村荣誉称号。2022年打造草坪十八景打卡点，多次邀请高校师生、桂林知名画家前往草坪十八景采风写生，邀请桂林广播电视台录制播放3期专题节目，宣传效果良好。</w:t>
      </w:r>
    </w:p>
    <w:p>
      <w:pPr>
        <w:spacing w:line="580" w:lineRule="exact"/>
        <w:ind w:firstLine="646" w:firstLineChars="200"/>
        <w:rPr>
          <w:rFonts w:eastAsia="仿宋_GB2312"/>
          <w:sz w:val="32"/>
          <w:szCs w:val="32"/>
        </w:rPr>
      </w:pPr>
      <w:r>
        <w:rPr>
          <w:rFonts w:hint="eastAsia" w:ascii="黑体" w:hAnsi="黑体" w:eastAsia="黑体" w:cs="黑体"/>
          <w:sz w:val="32"/>
          <w:szCs w:val="32"/>
        </w:rPr>
        <w:t>四、优化村民从业方向。</w:t>
      </w:r>
      <w:r>
        <w:rPr>
          <w:rFonts w:hint="eastAsia" w:eastAsia="仿宋_GB2312"/>
          <w:sz w:val="32"/>
          <w:szCs w:val="32"/>
        </w:rPr>
        <w:t>疫情的特殊时期，一定程度上影响了草坪回族乡原居民的就业，区委区政府多措并举，扩大就业渠道，收集桂林或外省的知名企业用工信息，增加就业量。同时由区人社局牵头，开展乡村振兴产业、乡村旅游人才、农业种植、医疗康养等形式多样的培训。4月20日，雁山区文化体育和旅游局在潜经村组织当地筏工及文艺爱好者们开展了形式多样的文艺活动，以山歌文化、茶艺文化、书画展以及非物质文化遗产为着力点，为打造乡镇“一村一品”文艺精品，助力乡村旅游增添新鲜活力。6月18日在草坪回族乡举办的第一期农村电商人才培训，吸引了众多的群众参与，激起群众二次创业的热情，依托草坪回族乡的丰厚旅游资源和生态农业，集聚全乡产品，开展线上宣传和销售，通过政府引导的平台，让村民足不出乡即可享受电商红利。</w:t>
      </w:r>
    </w:p>
    <w:p>
      <w:pPr>
        <w:spacing w:line="580" w:lineRule="exact"/>
        <w:ind w:firstLine="646" w:firstLineChars="200"/>
        <w:rPr>
          <w:rFonts w:eastAsia="仿宋_GB2312"/>
          <w:sz w:val="32"/>
          <w:szCs w:val="32"/>
        </w:rPr>
      </w:pPr>
      <w:r>
        <w:rPr>
          <w:rFonts w:eastAsia="仿宋_GB2312"/>
          <w:sz w:val="32"/>
          <w:szCs w:val="32"/>
        </w:rPr>
        <w:t>最后，感谢</w:t>
      </w:r>
      <w:r>
        <w:rPr>
          <w:rFonts w:hint="eastAsia" w:eastAsia="仿宋_GB2312"/>
          <w:sz w:val="32"/>
          <w:szCs w:val="32"/>
        </w:rPr>
        <w:t>陈秀媛</w:t>
      </w:r>
      <w:r>
        <w:rPr>
          <w:rFonts w:eastAsia="仿宋_GB2312"/>
          <w:sz w:val="32"/>
          <w:szCs w:val="32"/>
        </w:rPr>
        <w:t>委员、</w:t>
      </w:r>
      <w:r>
        <w:rPr>
          <w:rFonts w:hint="eastAsia" w:eastAsia="仿宋_GB2312"/>
          <w:sz w:val="32"/>
          <w:szCs w:val="32"/>
        </w:rPr>
        <w:t>莫德昊</w:t>
      </w:r>
      <w:r>
        <w:rPr>
          <w:rFonts w:eastAsia="仿宋_GB2312"/>
          <w:sz w:val="32"/>
          <w:szCs w:val="32"/>
        </w:rPr>
        <w:t>委员、</w:t>
      </w:r>
      <w:r>
        <w:rPr>
          <w:rFonts w:hint="eastAsia" w:eastAsia="仿宋_GB2312"/>
          <w:sz w:val="32"/>
          <w:szCs w:val="32"/>
        </w:rPr>
        <w:t>阳雷鸣</w:t>
      </w:r>
      <w:r>
        <w:rPr>
          <w:rFonts w:eastAsia="仿宋_GB2312"/>
          <w:sz w:val="32"/>
          <w:szCs w:val="32"/>
        </w:rPr>
        <w:t>委员为雁山区</w:t>
      </w:r>
      <w:r>
        <w:rPr>
          <w:rFonts w:hint="eastAsia" w:eastAsia="仿宋_GB2312"/>
          <w:sz w:val="32"/>
          <w:szCs w:val="32"/>
        </w:rPr>
        <w:t>草坪旅游小镇打造</w:t>
      </w:r>
      <w:r>
        <w:rPr>
          <w:rFonts w:eastAsia="仿宋_GB2312"/>
          <w:sz w:val="32"/>
          <w:szCs w:val="32"/>
        </w:rPr>
        <w:t>提出的宝贵建议，让我们为雁山区</w:t>
      </w:r>
      <w:r>
        <w:rPr>
          <w:rFonts w:hint="eastAsia" w:eastAsia="仿宋_GB2312"/>
          <w:sz w:val="32"/>
          <w:szCs w:val="32"/>
        </w:rPr>
        <w:t>旅游业</w:t>
      </w:r>
      <w:r>
        <w:rPr>
          <w:rFonts w:eastAsia="仿宋_GB2312"/>
          <w:sz w:val="32"/>
          <w:szCs w:val="32"/>
        </w:rPr>
        <w:t>的发展共同努力！</w:t>
      </w:r>
    </w:p>
    <w:p>
      <w:pPr>
        <w:spacing w:line="580" w:lineRule="exact"/>
        <w:ind w:firstLine="646" w:firstLineChars="200"/>
        <w:rPr>
          <w:rFonts w:eastAsia="仿宋_GB2312"/>
          <w:sz w:val="32"/>
          <w:szCs w:val="32"/>
        </w:rPr>
      </w:pPr>
    </w:p>
    <w:p>
      <w:pPr>
        <w:pStyle w:val="2"/>
        <w:spacing w:line="580" w:lineRule="exact"/>
      </w:pPr>
    </w:p>
    <w:p>
      <w:pPr>
        <w:spacing w:line="580" w:lineRule="exact"/>
        <w:rPr>
          <w:rFonts w:eastAsia="仿宋_GB2312"/>
          <w:spacing w:val="-17"/>
          <w:sz w:val="32"/>
          <w:szCs w:val="32"/>
        </w:rPr>
      </w:pPr>
      <w:r>
        <w:rPr>
          <w:rFonts w:hint="eastAsia" w:eastAsia="仿宋_GB2312"/>
          <w:spacing w:val="-17"/>
          <w:sz w:val="32"/>
          <w:szCs w:val="32"/>
        </w:rPr>
        <w:t xml:space="preserve">桂林市雁山区文化体育和旅游局    </w:t>
      </w:r>
      <w:r>
        <w:rPr>
          <w:rFonts w:eastAsia="仿宋_GB2312"/>
          <w:spacing w:val="-17"/>
          <w:sz w:val="32"/>
          <w:szCs w:val="32"/>
        </w:rPr>
        <w:t>桂林市雁山区商务和投资促进局</w:t>
      </w:r>
    </w:p>
    <w:p>
      <w:pPr>
        <w:spacing w:line="580" w:lineRule="exact"/>
        <w:ind w:firstLine="646" w:firstLineChars="200"/>
        <w:rPr>
          <w:rFonts w:eastAsia="仿宋_GB2312"/>
          <w:sz w:val="32"/>
          <w:szCs w:val="32"/>
        </w:rPr>
      </w:pPr>
      <w:r>
        <w:rPr>
          <w:rFonts w:eastAsia="仿宋_GB2312"/>
          <w:sz w:val="32"/>
          <w:szCs w:val="32"/>
        </w:rPr>
        <w:t xml:space="preserve">                              </w:t>
      </w:r>
    </w:p>
    <w:p>
      <w:pPr>
        <w:spacing w:line="580" w:lineRule="exact"/>
        <w:ind w:firstLine="5168" w:firstLineChars="1600"/>
        <w:rPr>
          <w:rFonts w:eastAsia="仿宋_GB2312"/>
          <w:sz w:val="32"/>
          <w:szCs w:val="32"/>
        </w:rPr>
      </w:pPr>
      <w:r>
        <w:rPr>
          <w:rFonts w:eastAsia="仿宋_GB2312"/>
          <w:sz w:val="32"/>
          <w:szCs w:val="32"/>
        </w:rPr>
        <w:t xml:space="preserve"> 202</w:t>
      </w:r>
      <w:r>
        <w:rPr>
          <w:rFonts w:hint="eastAsia" w:eastAsia="仿宋_GB2312"/>
          <w:sz w:val="32"/>
          <w:szCs w:val="32"/>
        </w:rPr>
        <w:t>2</w:t>
      </w:r>
      <w:r>
        <w:rPr>
          <w:rFonts w:eastAsia="仿宋_GB2312"/>
          <w:sz w:val="32"/>
          <w:szCs w:val="32"/>
        </w:rPr>
        <w:t>年</w:t>
      </w:r>
      <w:r>
        <w:rPr>
          <w:rFonts w:hint="eastAsia" w:eastAsia="仿宋_GB2312"/>
          <w:sz w:val="32"/>
          <w:szCs w:val="32"/>
        </w:rPr>
        <w:t>6</w:t>
      </w:r>
      <w:r>
        <w:rPr>
          <w:rFonts w:eastAsia="仿宋_GB2312"/>
          <w:sz w:val="32"/>
          <w:szCs w:val="32"/>
        </w:rPr>
        <w:t>月2</w:t>
      </w:r>
      <w:r>
        <w:rPr>
          <w:rFonts w:hint="eastAsia" w:eastAsia="仿宋_GB2312"/>
          <w:sz w:val="32"/>
          <w:szCs w:val="32"/>
        </w:rPr>
        <w:t>0</w:t>
      </w:r>
      <w:r>
        <w:rPr>
          <w:rFonts w:eastAsia="仿宋_GB2312"/>
          <w:sz w:val="32"/>
          <w:szCs w:val="32"/>
        </w:rPr>
        <w:t>日</w:t>
      </w:r>
    </w:p>
    <w:p>
      <w:pPr>
        <w:spacing w:line="580" w:lineRule="exact"/>
        <w:rPr>
          <w:rFonts w:eastAsia="仿宋_GB2312"/>
          <w:color w:val="000000"/>
          <w:sz w:val="32"/>
          <w:szCs w:val="32"/>
        </w:rPr>
      </w:pPr>
      <w:r>
        <w:rPr>
          <w:rFonts w:hint="eastAsia" w:eastAsia="仿宋_GB2312"/>
          <w:color w:val="000000"/>
          <w:sz w:val="32"/>
          <w:szCs w:val="32"/>
        </w:rPr>
        <w:t>签 发：</w:t>
      </w:r>
      <w:r>
        <w:rPr>
          <w:rFonts w:hint="eastAsia" w:eastAsia="仿宋_GB2312"/>
          <w:color w:val="000000"/>
          <w:sz w:val="32"/>
          <w:szCs w:val="32"/>
          <w:lang w:eastAsia="zh-CN"/>
        </w:rPr>
        <w:t>莫一溪、莫锦锋</w:t>
      </w:r>
      <w:r>
        <w:rPr>
          <w:rFonts w:hint="eastAsia" w:eastAsia="仿宋_GB2312"/>
          <w:color w:val="000000"/>
          <w:sz w:val="32"/>
          <w:szCs w:val="32"/>
        </w:rPr>
        <w:t xml:space="preserve"> </w:t>
      </w:r>
      <w:bookmarkStart w:id="0" w:name="_GoBack"/>
      <w:bookmarkEnd w:id="0"/>
    </w:p>
    <w:p>
      <w:pPr>
        <w:spacing w:line="580" w:lineRule="exact"/>
        <w:rPr>
          <w:rFonts w:eastAsia="仿宋_GB2312"/>
          <w:color w:val="000000"/>
        </w:rPr>
      </w:pPr>
      <w:r>
        <w:rPr>
          <w:rFonts w:hint="eastAsia" w:eastAsia="仿宋_GB2312"/>
          <w:color w:val="000000"/>
          <w:sz w:val="32"/>
          <w:szCs w:val="32"/>
        </w:rPr>
        <w:t>区分管领导：</w:t>
      </w:r>
      <w:r>
        <w:rPr>
          <w:rFonts w:hint="eastAsia" w:eastAsia="仿宋_GB2312"/>
          <w:color w:val="000000"/>
          <w:sz w:val="32"/>
          <w:szCs w:val="32"/>
          <w:lang w:eastAsia="zh-CN"/>
        </w:rPr>
        <w:t>张斌</w:t>
      </w:r>
      <w:r>
        <w:rPr>
          <w:rFonts w:hint="eastAsia" w:eastAsia="仿宋_GB2312"/>
          <w:color w:val="000000"/>
          <w:sz w:val="32"/>
          <w:szCs w:val="32"/>
        </w:rPr>
        <w:t xml:space="preserve"> </w:t>
      </w:r>
    </w:p>
    <w:p>
      <w:pPr>
        <w:pStyle w:val="9"/>
        <w:spacing w:line="580" w:lineRule="exact"/>
        <w:ind w:firstLine="0" w:firstLineChars="0"/>
        <w:rPr>
          <w:rFonts w:eastAsia="仿宋_GB2312"/>
          <w:sz w:val="32"/>
        </w:rPr>
      </w:pPr>
      <w:r>
        <w:rPr>
          <w:rFonts w:hint="eastAsia" w:eastAsia="仿宋_GB2312"/>
          <w:color w:val="000000"/>
          <w:sz w:val="32"/>
          <w:szCs w:val="32"/>
        </w:rPr>
        <w:t>联系人：</w:t>
      </w:r>
      <w:r>
        <w:rPr>
          <w:rFonts w:hint="eastAsia" w:eastAsia="仿宋_GB2312"/>
          <w:color w:val="000000"/>
          <w:sz w:val="32"/>
          <w:szCs w:val="32"/>
          <w:lang w:eastAsia="zh-CN"/>
        </w:rPr>
        <w:t>罗超建</w:t>
      </w:r>
      <w:r>
        <w:rPr>
          <w:rFonts w:hint="eastAsia" w:eastAsia="仿宋_GB2312"/>
          <w:color w:val="000000"/>
          <w:sz w:val="32"/>
          <w:szCs w:val="32"/>
        </w:rPr>
        <w:t xml:space="preserve">                联系电话：</w:t>
      </w:r>
      <w:r>
        <w:rPr>
          <w:rFonts w:eastAsia="仿宋_GB2312"/>
          <w:sz w:val="32"/>
        </w:rPr>
        <w:t>0773-3550222</w:t>
      </w:r>
      <w:r>
        <w:rPr>
          <w:rFonts w:hint="eastAsia" w:eastAsia="方正仿宋_GBK"/>
          <w:bCs/>
          <w:color w:val="000000"/>
          <w:sz w:val="32"/>
          <w:szCs w:val="32"/>
        </w:rPr>
        <w:t xml:space="preserve"> </w:t>
      </w:r>
      <w:r>
        <w:rPr>
          <w:rFonts w:eastAsia="仿宋_GB2312"/>
          <w:sz w:val="32"/>
        </w:rPr>
        <w:t xml:space="preserve">               </w:t>
      </w:r>
    </w:p>
    <w:p>
      <w:pPr>
        <w:pBdr>
          <w:bottom w:val="single" w:color="auto" w:sz="6" w:space="1"/>
          <w:between w:val="single" w:color="auto" w:sz="6" w:space="1"/>
        </w:pBdr>
        <w:spacing w:line="580" w:lineRule="exact"/>
        <w:ind w:left="971" w:hanging="969" w:hangingChars="300"/>
        <w:jc w:val="left"/>
        <w:rPr>
          <w:rFonts w:eastAsia="仿宋_GB2312"/>
          <w:sz w:val="32"/>
        </w:rPr>
      </w:pPr>
      <w:r>
        <w:rPr>
          <w:rFonts w:eastAsia="仿宋_GB2312"/>
          <w:sz w:val="32"/>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21590</wp:posOffset>
                </wp:positionV>
                <wp:extent cx="5630545" cy="0"/>
                <wp:effectExtent l="8255" t="7620" r="9525" b="11430"/>
                <wp:wrapNone/>
                <wp:docPr id="1" name="直线 5"/>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直线 5" o:spid="_x0000_s1026" o:spt="20" style="position:absolute;left:0pt;margin-left:-2.4pt;margin-top:1.7pt;height:0pt;width:443.35pt;z-index:251659264;mso-width-relative:page;mso-height-relative:page;" filled="f" stroked="t" coordsize="21600,21600" o:gfxdata="UEsDBAoAAAAAAIdO4kAAAAAAAAAAAAAAAAAEAAAAZHJzL1BLAwQUAAAACACHTuJArO5+U9QAAAAG&#10;AQAADwAAAGRycy9kb3ducmV2LnhtbE3OP0/DMBAF8B2J72AdEkvV2mmrKg1xOgDZutAWsV7jaxIR&#10;n9PY/cenx7DA+PRO73756mo7cabBt441JBMFgrhypuVaw25bjlMQPiAb7ByThht5WBX3dzlmxl34&#10;jc6bUIs4wj5DDU0IfSalrxqy6CeuJ47dwQ0WQ4xDLc2AlzhuOzlVaiEtthw/NNjTc0PV5+ZkNfjy&#10;nY7l16gaqY9Z7Wh6fFm/otaPD4l6AhHoGv6O4Ycf6VBE096d2HjRaRjPozxomM1BxDpNkyWI/W+W&#10;RS7/84tvUEsDBBQAAAAIAIdO4kAU+iFJ1wEAAKEDAAAOAAAAZHJzL2Uyb0RvYy54bWytU81u2zAM&#10;vg/YOwi6L3ayudiMOD0k6C7dFqDdAzCybAuTREFS4uRZ9ho77bLH6WuMUn7WtZce6oMgiuRHfh/p&#10;+fXeaLaTPii0DZ9OSs6kFdgq2zf8+/3Nu4+chQi2BY1WNvwgA79evH0zH10tZzigbqVnBGJDPbqG&#10;DzG6uiiCGKSBMEEnLTk79AYimb4vWg8joRtdzMryqhjRt86jkCHQ6+ro5CdE/xJA7Dol5ArF1kgb&#10;j6heaohEKQzKBb7I3XadFPFb1wUZmW44MY35pCJ036SzWMyh7j24QYlTC/CSFp5wMqAsFb1ArSAC&#10;23r1DMoo4TFgFycCTXEkkhUhFtPyiTZ3AziZuZDUwV1ED68HK77u1p6pljaBMwuGBv7w89fD7z+s&#10;StqMLtQUsrRrn9iJvb1ztyh+BGZxOYDtZe7x/uAocZoyiv9SkhEcVdiMX7ClGNhGzELtO28SJEnA&#10;9nkeh8s85D4yQY/V1fuy+lBxJs6+AupzovMhfpZoWLo0XCubpIIadrchpkagPoekZ4s3Sus8bm3Z&#10;2PBP1azKCQG1apMzhQXfb5basx2khclfZkWex2Eet7Y9FtH2RDrxPCq2wfaw9mcxaHK5m9OWpdV4&#10;bOfsf3/W4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7n5T1AAAAAYBAAAPAAAAAAAAAAEAIAAA&#10;ACIAAABkcnMvZG93bnJldi54bWxQSwECFAAUAAAACACHTuJAFPohSdcBAAChAwAADgAAAAAAAAAB&#10;ACAAAAAjAQAAZHJzL2Uyb0RvYy54bWxQSwUGAAAAAAYABgBZAQAAbAUAAAAA&#10;">
                <v:fill on="f" focussize="0,0"/>
                <v:stroke color="#000000" joinstyle="round"/>
                <v:imagedata o:title=""/>
                <o:lock v:ext="edit" aspectratio="f"/>
              </v:line>
            </w:pict>
          </mc:Fallback>
        </mc:AlternateContent>
      </w:r>
      <w:r>
        <w:rPr>
          <w:rFonts w:eastAsia="仿宋_GB2312"/>
          <w:sz w:val="32"/>
        </w:rPr>
        <w:t>抄送：区政协提案委、区人民政府办公室</w:t>
      </w:r>
    </w:p>
    <w:p>
      <w:pPr>
        <w:pBdr>
          <w:bottom w:val="single" w:color="auto" w:sz="6" w:space="1"/>
          <w:between w:val="single" w:color="auto" w:sz="6" w:space="1"/>
        </w:pBdr>
        <w:spacing w:line="580" w:lineRule="exact"/>
        <w:ind w:left="803" w:hanging="801" w:hangingChars="300"/>
        <w:jc w:val="left"/>
        <w:rPr>
          <w:rFonts w:eastAsia="仿宋_GB2312"/>
          <w:spacing w:val="-28"/>
          <w:sz w:val="32"/>
        </w:rPr>
      </w:pPr>
      <w:r>
        <w:rPr>
          <w:rFonts w:hint="eastAsia" w:eastAsia="仿宋_GB2312"/>
          <w:spacing w:val="-28"/>
          <w:sz w:val="32"/>
        </w:rPr>
        <w:t xml:space="preserve">雁山区文化体育和旅游局 </w:t>
      </w:r>
      <w:r>
        <w:rPr>
          <w:rFonts w:eastAsia="仿宋_GB2312"/>
          <w:spacing w:val="-28"/>
          <w:sz w:val="32"/>
        </w:rPr>
        <w:t>雁山区商务和投资促进局</w:t>
      </w:r>
      <w:r>
        <w:rPr>
          <w:rFonts w:hint="eastAsia" w:eastAsia="仿宋_GB2312"/>
          <w:spacing w:val="-28"/>
          <w:sz w:val="32"/>
        </w:rPr>
        <w:t xml:space="preserve">  </w:t>
      </w:r>
      <w:r>
        <w:rPr>
          <w:rFonts w:eastAsia="仿宋_GB2312"/>
          <w:spacing w:val="-28"/>
          <w:sz w:val="32"/>
        </w:rPr>
        <w:t>202</w:t>
      </w:r>
      <w:r>
        <w:rPr>
          <w:rFonts w:hint="eastAsia" w:eastAsia="仿宋_GB2312"/>
          <w:spacing w:val="-28"/>
          <w:sz w:val="32"/>
        </w:rPr>
        <w:t>2</w:t>
      </w:r>
      <w:r>
        <w:rPr>
          <w:rFonts w:eastAsia="仿宋_GB2312"/>
          <w:spacing w:val="-28"/>
          <w:sz w:val="32"/>
        </w:rPr>
        <w:t>年</w:t>
      </w:r>
      <w:r>
        <w:rPr>
          <w:rFonts w:hint="eastAsia" w:eastAsia="仿宋_GB2312"/>
          <w:spacing w:val="-28"/>
          <w:sz w:val="32"/>
        </w:rPr>
        <w:t>6</w:t>
      </w:r>
      <w:r>
        <w:rPr>
          <w:rFonts w:eastAsia="仿宋_GB2312"/>
          <w:spacing w:val="-28"/>
          <w:sz w:val="32"/>
        </w:rPr>
        <w:t>月</w:t>
      </w:r>
      <w:r>
        <w:rPr>
          <w:rFonts w:hint="eastAsia" w:eastAsia="仿宋_GB2312"/>
          <w:spacing w:val="-28"/>
          <w:sz w:val="32"/>
        </w:rPr>
        <w:t>20</w:t>
      </w:r>
      <w:r>
        <w:rPr>
          <w:rFonts w:eastAsia="仿宋_GB2312"/>
          <w:spacing w:val="-28"/>
          <w:sz w:val="32"/>
        </w:rPr>
        <w:t>日印发</w:t>
      </w:r>
    </w:p>
    <w:sectPr>
      <w:footerReference r:id="rId5" w:type="default"/>
      <w:footerReference r:id="rId6" w:type="even"/>
      <w:pgSz w:w="11907" w:h="16840"/>
      <w:pgMar w:top="2098" w:right="1587" w:bottom="1587" w:left="1474" w:header="851" w:footer="397" w:gutter="0"/>
      <w:cols w:space="720" w:num="1"/>
      <w:docGrid w:type="linesAndChars" w:linePitch="484" w:charSpace="7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255" w:h="520" w:hRule="exact" w:wrap="around" w:vAnchor="text" w:hAnchor="margin" w:xAlign="outside" w:y="-507"/>
      <w:rPr>
        <w:rStyle w:val="13"/>
        <w:sz w:val="28"/>
        <w:szCs w:val="28"/>
      </w:rPr>
    </w:pPr>
    <w:r>
      <w:rPr>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3</w:t>
    </w:r>
    <w:r>
      <w:rPr>
        <w:sz w:val="28"/>
        <w:szCs w:val="28"/>
      </w:rPr>
      <w:fldChar w:fldCharType="end"/>
    </w:r>
    <w:r>
      <w:rPr>
        <w:rFonts w:hint="eastAsia"/>
        <w:sz w:val="28"/>
        <w:szCs w:val="28"/>
      </w:rPr>
      <w:t xml:space="preserve"> —</w:t>
    </w:r>
  </w:p>
  <w:p>
    <w:pPr>
      <w:pStyle w:val="7"/>
      <w:ind w:right="4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255" w:h="520" w:hRule="exact" w:wrap="around" w:vAnchor="text" w:hAnchor="margin" w:xAlign="outside" w:y="-432"/>
      <w:rPr>
        <w:rStyle w:val="13"/>
        <w:sz w:val="28"/>
        <w:szCs w:val="28"/>
      </w:rPr>
    </w:pPr>
    <w:r>
      <w:rPr>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w:t>
    </w:r>
    <w:r>
      <w:rPr>
        <w:sz w:val="28"/>
        <w:szCs w:val="28"/>
      </w:rPr>
      <w:fldChar w:fldCharType="end"/>
    </w:r>
    <w:r>
      <w:rPr>
        <w:rFonts w:hint="eastAsia"/>
        <w:sz w:val="28"/>
        <w:szCs w:val="28"/>
      </w:rPr>
      <w:t xml:space="preserve"> —</w:t>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71D66"/>
    <w:multiLevelType w:val="multilevel"/>
    <w:tmpl w:val="57071D66"/>
    <w:lvl w:ilvl="0" w:tentative="0">
      <w:start w:val="1"/>
      <w:numFmt w:val="decimal"/>
      <w:lvlText w:val="%1."/>
      <w:lvlJc w:val="left"/>
      <w:pPr>
        <w:ind w:left="420" w:hanging="420"/>
      </w:pPr>
      <w:rPr>
        <w:rFonts w:hint="default" w:ascii="Times New Roman" w:hAnsi="Times New Roman" w:eastAsia="楷体_GB2312" w:cs="Times New Roman"/>
      </w:rPr>
    </w:lvl>
    <w:lvl w:ilvl="1" w:tentative="0">
      <w:start w:val="1"/>
      <w:numFmt w:val="lowerLetter"/>
      <w:pStyle w:val="3"/>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42"/>
  <w:drawingGridVerticalSpacing w:val="24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F7"/>
    <w:rsid w:val="00033540"/>
    <w:rsid w:val="00044FD4"/>
    <w:rsid w:val="00053AFF"/>
    <w:rsid w:val="0006154F"/>
    <w:rsid w:val="0007573A"/>
    <w:rsid w:val="000A32CC"/>
    <w:rsid w:val="000B7A71"/>
    <w:rsid w:val="000D05EC"/>
    <w:rsid w:val="000D1CBB"/>
    <w:rsid w:val="00155050"/>
    <w:rsid w:val="001571DD"/>
    <w:rsid w:val="001627CD"/>
    <w:rsid w:val="00174D5A"/>
    <w:rsid w:val="001874A5"/>
    <w:rsid w:val="001A5864"/>
    <w:rsid w:val="001B6BA7"/>
    <w:rsid w:val="001B6EF0"/>
    <w:rsid w:val="001C18AB"/>
    <w:rsid w:val="001D6BF4"/>
    <w:rsid w:val="002143DE"/>
    <w:rsid w:val="00234F81"/>
    <w:rsid w:val="00244525"/>
    <w:rsid w:val="0024544F"/>
    <w:rsid w:val="00263978"/>
    <w:rsid w:val="00264279"/>
    <w:rsid w:val="00291665"/>
    <w:rsid w:val="00293507"/>
    <w:rsid w:val="002B0D72"/>
    <w:rsid w:val="002B5E70"/>
    <w:rsid w:val="002D3D6E"/>
    <w:rsid w:val="002E0126"/>
    <w:rsid w:val="00306DD1"/>
    <w:rsid w:val="003230E1"/>
    <w:rsid w:val="00341F40"/>
    <w:rsid w:val="003450CF"/>
    <w:rsid w:val="003716F3"/>
    <w:rsid w:val="0037370D"/>
    <w:rsid w:val="00375144"/>
    <w:rsid w:val="00375FEB"/>
    <w:rsid w:val="003831BF"/>
    <w:rsid w:val="00393C8B"/>
    <w:rsid w:val="003A2EE6"/>
    <w:rsid w:val="003A39E6"/>
    <w:rsid w:val="003A3AF7"/>
    <w:rsid w:val="003B4DFB"/>
    <w:rsid w:val="003E3CEF"/>
    <w:rsid w:val="003F07D8"/>
    <w:rsid w:val="00401A51"/>
    <w:rsid w:val="00404BE3"/>
    <w:rsid w:val="00410D98"/>
    <w:rsid w:val="0041740C"/>
    <w:rsid w:val="00440D4B"/>
    <w:rsid w:val="00453B67"/>
    <w:rsid w:val="004A15C0"/>
    <w:rsid w:val="004A6D63"/>
    <w:rsid w:val="004B369D"/>
    <w:rsid w:val="004B7EB9"/>
    <w:rsid w:val="004D42D9"/>
    <w:rsid w:val="004D7B2C"/>
    <w:rsid w:val="004E6277"/>
    <w:rsid w:val="00515BAC"/>
    <w:rsid w:val="00517AC7"/>
    <w:rsid w:val="00527437"/>
    <w:rsid w:val="00532E63"/>
    <w:rsid w:val="00550895"/>
    <w:rsid w:val="00562CCE"/>
    <w:rsid w:val="005773E3"/>
    <w:rsid w:val="005924D1"/>
    <w:rsid w:val="005A3498"/>
    <w:rsid w:val="005B4240"/>
    <w:rsid w:val="005B5C14"/>
    <w:rsid w:val="005C0A22"/>
    <w:rsid w:val="005C1420"/>
    <w:rsid w:val="005F5EE3"/>
    <w:rsid w:val="0064019B"/>
    <w:rsid w:val="006568B8"/>
    <w:rsid w:val="00677132"/>
    <w:rsid w:val="00677934"/>
    <w:rsid w:val="00693ED1"/>
    <w:rsid w:val="006947EA"/>
    <w:rsid w:val="006A0F87"/>
    <w:rsid w:val="006A721C"/>
    <w:rsid w:val="006D10A1"/>
    <w:rsid w:val="006D3A89"/>
    <w:rsid w:val="006D6A9D"/>
    <w:rsid w:val="006E2787"/>
    <w:rsid w:val="006F298E"/>
    <w:rsid w:val="0070174C"/>
    <w:rsid w:val="00704BB2"/>
    <w:rsid w:val="0070617D"/>
    <w:rsid w:val="00735CD3"/>
    <w:rsid w:val="007478AB"/>
    <w:rsid w:val="00750C29"/>
    <w:rsid w:val="007778FE"/>
    <w:rsid w:val="0078326A"/>
    <w:rsid w:val="00793D6C"/>
    <w:rsid w:val="007A0AC6"/>
    <w:rsid w:val="007B4198"/>
    <w:rsid w:val="007D15C5"/>
    <w:rsid w:val="00803BE9"/>
    <w:rsid w:val="00815EA3"/>
    <w:rsid w:val="00827529"/>
    <w:rsid w:val="00890760"/>
    <w:rsid w:val="008A5978"/>
    <w:rsid w:val="008B0E70"/>
    <w:rsid w:val="008B303A"/>
    <w:rsid w:val="008D47A5"/>
    <w:rsid w:val="008D4868"/>
    <w:rsid w:val="008E5013"/>
    <w:rsid w:val="00902D6C"/>
    <w:rsid w:val="0092707F"/>
    <w:rsid w:val="00940590"/>
    <w:rsid w:val="00944F1E"/>
    <w:rsid w:val="00955FE4"/>
    <w:rsid w:val="0096033B"/>
    <w:rsid w:val="00960B1C"/>
    <w:rsid w:val="00962E87"/>
    <w:rsid w:val="0097373A"/>
    <w:rsid w:val="00974469"/>
    <w:rsid w:val="00976F1E"/>
    <w:rsid w:val="00991180"/>
    <w:rsid w:val="00994475"/>
    <w:rsid w:val="009C5AA4"/>
    <w:rsid w:val="009D030B"/>
    <w:rsid w:val="009D0CA1"/>
    <w:rsid w:val="009E583C"/>
    <w:rsid w:val="009F64D3"/>
    <w:rsid w:val="00A03E24"/>
    <w:rsid w:val="00A16502"/>
    <w:rsid w:val="00A30EBA"/>
    <w:rsid w:val="00A3705E"/>
    <w:rsid w:val="00AD3BDF"/>
    <w:rsid w:val="00B071C1"/>
    <w:rsid w:val="00B22AC9"/>
    <w:rsid w:val="00B405E2"/>
    <w:rsid w:val="00B44F95"/>
    <w:rsid w:val="00B8171A"/>
    <w:rsid w:val="00B95A62"/>
    <w:rsid w:val="00BA0CFD"/>
    <w:rsid w:val="00BA3D3D"/>
    <w:rsid w:val="00BA3FE6"/>
    <w:rsid w:val="00BC308E"/>
    <w:rsid w:val="00BC39AC"/>
    <w:rsid w:val="00BD4B11"/>
    <w:rsid w:val="00BF0E0F"/>
    <w:rsid w:val="00C10DB0"/>
    <w:rsid w:val="00C358E5"/>
    <w:rsid w:val="00C54843"/>
    <w:rsid w:val="00C61ECD"/>
    <w:rsid w:val="00C734F6"/>
    <w:rsid w:val="00C74979"/>
    <w:rsid w:val="00C77955"/>
    <w:rsid w:val="00C9636C"/>
    <w:rsid w:val="00CA108B"/>
    <w:rsid w:val="00CA190B"/>
    <w:rsid w:val="00CB334A"/>
    <w:rsid w:val="00CC1C1A"/>
    <w:rsid w:val="00CC3352"/>
    <w:rsid w:val="00CC681A"/>
    <w:rsid w:val="00CF59B7"/>
    <w:rsid w:val="00CF71F8"/>
    <w:rsid w:val="00D15B14"/>
    <w:rsid w:val="00D15B8F"/>
    <w:rsid w:val="00D27D47"/>
    <w:rsid w:val="00D73096"/>
    <w:rsid w:val="00D83808"/>
    <w:rsid w:val="00D931FC"/>
    <w:rsid w:val="00DA0251"/>
    <w:rsid w:val="00DA1A91"/>
    <w:rsid w:val="00DF7299"/>
    <w:rsid w:val="00E05C9E"/>
    <w:rsid w:val="00E12185"/>
    <w:rsid w:val="00E16E6D"/>
    <w:rsid w:val="00E20072"/>
    <w:rsid w:val="00E34A2A"/>
    <w:rsid w:val="00E43FD8"/>
    <w:rsid w:val="00E45944"/>
    <w:rsid w:val="00E47B97"/>
    <w:rsid w:val="00E518B5"/>
    <w:rsid w:val="00E51980"/>
    <w:rsid w:val="00E65A0C"/>
    <w:rsid w:val="00E85F64"/>
    <w:rsid w:val="00E9693E"/>
    <w:rsid w:val="00EB169E"/>
    <w:rsid w:val="00EB4880"/>
    <w:rsid w:val="00EC44FE"/>
    <w:rsid w:val="00F320A6"/>
    <w:rsid w:val="00F34564"/>
    <w:rsid w:val="00F42308"/>
    <w:rsid w:val="00F43433"/>
    <w:rsid w:val="00F516AA"/>
    <w:rsid w:val="00F76FE2"/>
    <w:rsid w:val="00F83AF6"/>
    <w:rsid w:val="00F8748D"/>
    <w:rsid w:val="00FA70C6"/>
    <w:rsid w:val="01055DF8"/>
    <w:rsid w:val="02905C87"/>
    <w:rsid w:val="0D024E2F"/>
    <w:rsid w:val="1002012C"/>
    <w:rsid w:val="102169B8"/>
    <w:rsid w:val="111475FA"/>
    <w:rsid w:val="14C27E56"/>
    <w:rsid w:val="192D5133"/>
    <w:rsid w:val="1BEC7C88"/>
    <w:rsid w:val="1D807931"/>
    <w:rsid w:val="28DA750A"/>
    <w:rsid w:val="2A2F1233"/>
    <w:rsid w:val="2C760F3E"/>
    <w:rsid w:val="2E187232"/>
    <w:rsid w:val="2E6A3685"/>
    <w:rsid w:val="2FF25EC4"/>
    <w:rsid w:val="31893041"/>
    <w:rsid w:val="34A6088C"/>
    <w:rsid w:val="3B164B9E"/>
    <w:rsid w:val="3B4B0A69"/>
    <w:rsid w:val="3C1E2E06"/>
    <w:rsid w:val="3E273AEE"/>
    <w:rsid w:val="3F6A774A"/>
    <w:rsid w:val="41187BEC"/>
    <w:rsid w:val="42E324A1"/>
    <w:rsid w:val="4CD861DB"/>
    <w:rsid w:val="4EF66F57"/>
    <w:rsid w:val="4F680608"/>
    <w:rsid w:val="5013171B"/>
    <w:rsid w:val="505A1E00"/>
    <w:rsid w:val="56053D4D"/>
    <w:rsid w:val="592717B3"/>
    <w:rsid w:val="5EE928D1"/>
    <w:rsid w:val="61D96AD9"/>
    <w:rsid w:val="6360634F"/>
    <w:rsid w:val="66681D56"/>
    <w:rsid w:val="690F46B7"/>
    <w:rsid w:val="695A5098"/>
    <w:rsid w:val="6A065063"/>
    <w:rsid w:val="6A3C394E"/>
    <w:rsid w:val="6ACC0E1F"/>
    <w:rsid w:val="6D541EEF"/>
    <w:rsid w:val="71942A23"/>
    <w:rsid w:val="72F63731"/>
    <w:rsid w:val="747335E7"/>
    <w:rsid w:val="75604103"/>
    <w:rsid w:val="75E5478C"/>
    <w:rsid w:val="77C45E71"/>
    <w:rsid w:val="790F5EF4"/>
    <w:rsid w:val="7C7C7DB4"/>
    <w:rsid w:val="7DB4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宋体" w:cs="Times New Roman"/>
      <w:kern w:val="2"/>
      <w:sz w:val="28"/>
      <w:lang w:val="en-US" w:eastAsia="zh-CN" w:bidi="ar-SA"/>
    </w:rPr>
  </w:style>
  <w:style w:type="paragraph" w:styleId="3">
    <w:name w:val="heading 2"/>
    <w:basedOn w:val="1"/>
    <w:next w:val="1"/>
    <w:link w:val="15"/>
    <w:qFormat/>
    <w:uiPriority w:val="0"/>
    <w:pPr>
      <w:widowControl/>
      <w:numPr>
        <w:ilvl w:val="1"/>
        <w:numId w:val="1"/>
      </w:numPr>
      <w:tabs>
        <w:tab w:val="left" w:pos="1146"/>
      </w:tabs>
      <w:spacing w:after="240" w:line="240" w:lineRule="auto"/>
      <w:jc w:val="left"/>
      <w:outlineLvl w:val="1"/>
    </w:pPr>
    <w:rPr>
      <w:kern w:val="0"/>
      <w:sz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4">
    <w:name w:val="Body Text"/>
    <w:basedOn w:val="1"/>
    <w:link w:val="14"/>
    <w:qFormat/>
    <w:uiPriority w:val="0"/>
    <w:pPr>
      <w:widowControl/>
      <w:suppressAutoHyphens/>
      <w:spacing w:line="240" w:lineRule="auto"/>
      <w:jc w:val="left"/>
    </w:pPr>
    <w:rPr>
      <w:kern w:val="0"/>
      <w:sz w:val="20"/>
      <w:lang w:eastAsia="ar-SA"/>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7"/>
    <w:qFormat/>
    <w:uiPriority w:val="99"/>
    <w:pPr>
      <w:widowControl/>
      <w:tabs>
        <w:tab w:val="center" w:pos="4153"/>
        <w:tab w:val="right" w:pos="8306"/>
      </w:tabs>
      <w:overflowPunct w:val="0"/>
      <w:autoSpaceDE w:val="0"/>
      <w:autoSpaceDN w:val="0"/>
      <w:adjustRightInd w:val="0"/>
      <w:spacing w:line="240" w:lineRule="auto"/>
      <w:textAlignment w:val="baseline"/>
    </w:pPr>
    <w:rPr>
      <w:kern w:val="0"/>
      <w:sz w:val="20"/>
    </w:rPr>
  </w:style>
  <w:style w:type="paragraph" w:styleId="8">
    <w:name w:val="header"/>
    <w:basedOn w:val="1"/>
    <w:qFormat/>
    <w:uiPriority w:val="0"/>
    <w:pPr>
      <w:widowControl/>
      <w:tabs>
        <w:tab w:val="center" w:pos="4153"/>
        <w:tab w:val="right" w:pos="8306"/>
      </w:tabs>
      <w:overflowPunct w:val="0"/>
      <w:autoSpaceDE w:val="0"/>
      <w:autoSpaceDN w:val="0"/>
      <w:adjustRightInd w:val="0"/>
      <w:spacing w:line="240" w:lineRule="auto"/>
      <w:textAlignment w:val="baseline"/>
    </w:pPr>
    <w:rPr>
      <w:kern w:val="0"/>
      <w:sz w:val="20"/>
    </w:rPr>
  </w:style>
  <w:style w:type="paragraph" w:styleId="9">
    <w:name w:val="Body Text First Indent"/>
    <w:basedOn w:val="4"/>
    <w:link w:val="19"/>
    <w:qFormat/>
    <w:uiPriority w:val="0"/>
    <w:pPr>
      <w:widowControl w:val="0"/>
      <w:suppressAutoHyphens w:val="0"/>
      <w:spacing w:after="120"/>
      <w:ind w:firstLine="420" w:firstLineChars="100"/>
      <w:jc w:val="both"/>
    </w:pPr>
    <w:rPr>
      <w:kern w:val="2"/>
      <w:sz w:val="21"/>
      <w:szCs w:val="24"/>
      <w:lang w:eastAsia="zh-CN"/>
    </w:r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正文文本 字符"/>
    <w:link w:val="4"/>
    <w:semiHidden/>
    <w:qFormat/>
    <w:locked/>
    <w:uiPriority w:val="0"/>
    <w:rPr>
      <w:rFonts w:eastAsia="宋体"/>
      <w:lang w:val="en-US" w:eastAsia="ar-SA" w:bidi="ar-SA"/>
    </w:rPr>
  </w:style>
  <w:style w:type="character" w:customStyle="1" w:styleId="15">
    <w:name w:val="标题 2 字符"/>
    <w:link w:val="3"/>
    <w:qFormat/>
    <w:locked/>
    <w:uiPriority w:val="0"/>
    <w:rPr>
      <w:rFonts w:eastAsia="宋体"/>
      <w:sz w:val="24"/>
      <w:lang w:val="en-US" w:eastAsia="zh-CN" w:bidi="ar-SA"/>
    </w:rPr>
  </w:style>
  <w:style w:type="paragraph" w:customStyle="1" w:styleId="16">
    <w:name w:val="列出段落1"/>
    <w:basedOn w:val="1"/>
    <w:qFormat/>
    <w:uiPriority w:val="34"/>
    <w:pPr>
      <w:spacing w:line="240" w:lineRule="auto"/>
      <w:ind w:firstLine="420" w:firstLineChars="200"/>
    </w:pPr>
    <w:rPr>
      <w:rFonts w:ascii="Calibri" w:hAnsi="Calibri"/>
      <w:sz w:val="21"/>
      <w:szCs w:val="22"/>
    </w:rPr>
  </w:style>
  <w:style w:type="character" w:customStyle="1" w:styleId="17">
    <w:name w:val="页脚 字符"/>
    <w:basedOn w:val="11"/>
    <w:link w:val="7"/>
    <w:qFormat/>
    <w:uiPriority w:val="99"/>
  </w:style>
  <w:style w:type="paragraph" w:customStyle="1" w:styleId="18">
    <w:name w:val="列表段落1"/>
    <w:basedOn w:val="1"/>
    <w:qFormat/>
    <w:uiPriority w:val="34"/>
    <w:pPr>
      <w:ind w:firstLine="420" w:firstLineChars="200"/>
    </w:pPr>
  </w:style>
  <w:style w:type="character" w:customStyle="1" w:styleId="19">
    <w:name w:val="正文文本首行缩进 字符"/>
    <w:basedOn w:val="14"/>
    <w:link w:val="9"/>
    <w:qFormat/>
    <w:uiPriority w:val="0"/>
    <w:rPr>
      <w:rFonts w:eastAsia="宋体"/>
      <w:kern w:val="2"/>
      <w:sz w:val="21"/>
      <w:szCs w:val="24"/>
      <w:lang w:val="en-US" w:eastAsia="ar-SA" w:bidi="ar-SA"/>
    </w:rPr>
  </w:style>
  <w:style w:type="paragraph" w:customStyle="1" w:styleId="20">
    <w:name w:val="列表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234</Words>
  <Characters>1336</Characters>
  <Lines>11</Lines>
  <Paragraphs>3</Paragraphs>
  <TotalTime>0</TotalTime>
  <ScaleCrop>false</ScaleCrop>
  <LinksUpToDate>false</LinksUpToDate>
  <CharactersWithSpaces>1567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2021-08-30T07:26:00Z</dcterms:created>
  <dc:creator>jhstudio</dc:creator>
  <cp:lastModifiedBy>莫静</cp:lastModifiedBy>
  <cp:lastPrinted>2022-06-20T04:45:00Z</cp:lastPrinted>
  <dcterms:modified xsi:type="dcterms:W3CDTF">2022-06-30T07:12:14Z</dcterms:modified>
  <dc:title>雁商投字【2014】1号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FB2222D10AD845BD811FF0781F0A267C</vt:lpwstr>
  </property>
</Properties>
</file>