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w w:val="80"/>
          <w:sz w:val="56"/>
          <w:szCs w:val="56"/>
        </w:rPr>
      </w:pPr>
      <w:r>
        <w:rPr>
          <w:rFonts w:hint="eastAsia" w:ascii="方正小标宋_GBK" w:hAnsi="方正小标宋_GBK" w:eastAsia="方正小标宋_GBK" w:cs="方正小标宋_GBK"/>
          <w:w w:val="80"/>
          <w:sz w:val="56"/>
          <w:szCs w:val="56"/>
          <w:lang w:eastAsia="zh-CN"/>
        </w:rPr>
        <w:t>制定依据</w:t>
      </w:r>
      <w:r>
        <w:rPr>
          <w:rFonts w:hint="eastAsia" w:ascii="方正小标宋_GBK" w:hAnsi="方正小标宋_GBK" w:eastAsia="方正小标宋_GBK" w:cs="方正小标宋_GBK"/>
          <w:w w:val="80"/>
          <w:sz w:val="56"/>
          <w:szCs w:val="56"/>
        </w:rPr>
        <w:t>目录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w w:val="80"/>
          <w:sz w:val="56"/>
          <w:szCs w:val="56"/>
        </w:rPr>
      </w:pPr>
    </w:p>
    <w:tbl>
      <w:tblPr>
        <w:tblStyle w:val="5"/>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6819"/>
        <w:gridCol w:w="1091"/>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31" w:type="dxa"/>
            <w:tcBorders>
              <w:top w:val="double" w:color="auto" w:sz="4" w:space="0"/>
              <w:left w:val="double" w:color="auto" w:sz="4" w:space="0"/>
              <w:bottom w:val="double" w:color="auto" w:sz="4" w:space="0"/>
              <w:right w:val="double" w:color="auto" w:sz="4" w:space="0"/>
            </w:tcBorders>
            <w:vAlign w:val="center"/>
          </w:tcPr>
          <w:p>
            <w:pPr>
              <w:spacing w:line="360" w:lineRule="exact"/>
              <w:jc w:val="center"/>
              <w:rPr>
                <w:rFonts w:ascii="Times New Roman" w:hAnsi="Times New Roman" w:eastAsia="黑体"/>
                <w:sz w:val="28"/>
                <w:szCs w:val="28"/>
              </w:rPr>
            </w:pPr>
            <w:r>
              <w:rPr>
                <w:rFonts w:hint="eastAsia" w:ascii="Times New Roman" w:hAnsi="Times New Roman" w:eastAsia="黑体"/>
                <w:sz w:val="28"/>
                <w:szCs w:val="28"/>
              </w:rPr>
              <w:t>序号</w:t>
            </w:r>
          </w:p>
        </w:tc>
        <w:tc>
          <w:tcPr>
            <w:tcW w:w="6819" w:type="dxa"/>
            <w:tcBorders>
              <w:top w:val="double" w:color="auto" w:sz="4" w:space="0"/>
              <w:left w:val="single" w:color="auto" w:sz="4" w:space="0"/>
              <w:bottom w:val="double" w:color="auto" w:sz="4" w:space="0"/>
              <w:right w:val="single" w:color="auto" w:sz="4" w:space="0"/>
            </w:tcBorders>
            <w:vAlign w:val="center"/>
          </w:tcPr>
          <w:p>
            <w:pPr>
              <w:spacing w:line="360" w:lineRule="exact"/>
              <w:jc w:val="center"/>
              <w:rPr>
                <w:rFonts w:ascii="Times New Roman" w:hAnsi="Times New Roman" w:eastAsia="黑体"/>
                <w:sz w:val="28"/>
                <w:szCs w:val="28"/>
              </w:rPr>
            </w:pPr>
            <w:r>
              <w:rPr>
                <w:rFonts w:hint="eastAsia" w:ascii="Times New Roman" w:hAnsi="Times New Roman" w:eastAsia="黑体"/>
                <w:sz w:val="28"/>
                <w:szCs w:val="28"/>
              </w:rPr>
              <w:t>文件（材料）名称</w:t>
            </w:r>
          </w:p>
        </w:tc>
        <w:tc>
          <w:tcPr>
            <w:tcW w:w="1091" w:type="dxa"/>
            <w:tcBorders>
              <w:top w:val="double" w:color="auto" w:sz="4" w:space="0"/>
              <w:left w:val="single" w:color="auto" w:sz="4" w:space="0"/>
              <w:bottom w:val="double" w:color="auto" w:sz="4" w:space="0"/>
              <w:right w:val="double" w:color="auto" w:sz="4" w:space="0"/>
            </w:tcBorders>
            <w:vAlign w:val="center"/>
          </w:tcPr>
          <w:p>
            <w:pPr>
              <w:spacing w:line="360" w:lineRule="exact"/>
              <w:jc w:val="center"/>
              <w:rPr>
                <w:rFonts w:hint="eastAsia" w:ascii="Times New Roman" w:hAnsi="Times New Roman" w:eastAsia="黑体"/>
                <w:sz w:val="28"/>
                <w:szCs w:val="28"/>
                <w:lang w:eastAsia="zh-CN"/>
              </w:rPr>
            </w:pPr>
            <w:r>
              <w:rPr>
                <w:rFonts w:hint="eastAsia" w:ascii="Times New Roman" w:hAnsi="Times New Roman" w:eastAsia="黑体"/>
                <w:sz w:val="28"/>
                <w:szCs w:val="28"/>
                <w:lang w:eastAsia="zh-CN"/>
              </w:rPr>
              <w:t>页码</w:t>
            </w:r>
          </w:p>
        </w:tc>
        <w:tc>
          <w:tcPr>
            <w:tcW w:w="896" w:type="dxa"/>
            <w:tcBorders>
              <w:top w:val="double" w:color="auto" w:sz="4" w:space="0"/>
              <w:left w:val="single" w:color="auto" w:sz="4" w:space="0"/>
              <w:bottom w:val="double" w:color="auto" w:sz="4" w:space="0"/>
              <w:right w:val="double" w:color="auto" w:sz="4" w:space="0"/>
            </w:tcBorders>
            <w:vAlign w:val="center"/>
          </w:tcPr>
          <w:p>
            <w:pPr>
              <w:spacing w:line="360" w:lineRule="exact"/>
              <w:jc w:val="center"/>
              <w:rPr>
                <w:rFonts w:ascii="Times New Roman" w:hAnsi="Times New Roman" w:eastAsia="黑体"/>
                <w:sz w:val="28"/>
                <w:szCs w:val="28"/>
              </w:rPr>
            </w:pPr>
            <w:r>
              <w:rPr>
                <w:rFonts w:hint="eastAsia" w:ascii="Times New Roman" w:hAnsi="Times New Roman" w:eastAsia="黑体"/>
                <w:sz w:val="28"/>
                <w:szCs w:val="28"/>
              </w:rPr>
              <w:t>备</w:t>
            </w:r>
            <w:r>
              <w:rPr>
                <w:rFonts w:ascii="Times New Roman" w:hAnsi="Times New Roman" w:eastAsia="黑体"/>
                <w:sz w:val="28"/>
                <w:szCs w:val="28"/>
              </w:rPr>
              <w:t xml:space="preserve"> </w:t>
            </w:r>
            <w:r>
              <w:rPr>
                <w:rFonts w:hint="eastAsia" w:ascii="Times New Roman" w:hAnsi="Times New Roman" w:eastAsia="黑体"/>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731" w:type="dxa"/>
            <w:tcBorders>
              <w:top w:val="double" w:color="auto" w:sz="4" w:space="0"/>
              <w:left w:val="double" w:color="auto" w:sz="4" w:space="0"/>
              <w:right w:val="double" w:color="auto" w:sz="4" w:space="0"/>
            </w:tcBorders>
            <w:vAlign w:val="center"/>
          </w:tcPr>
          <w:p>
            <w:pPr>
              <w:jc w:val="center"/>
              <w:rPr>
                <w:rFonts w:hint="eastAsia" w:ascii="Times New Roman" w:hAnsi="Times New Roman" w:eastAsia="宋体"/>
                <w:sz w:val="28"/>
                <w:szCs w:val="28"/>
                <w:lang w:eastAsia="zh-CN"/>
              </w:rPr>
            </w:pPr>
            <w:r>
              <w:rPr>
                <w:rFonts w:hint="eastAsia" w:ascii="Times New Roman" w:hAnsi="Times New Roman"/>
                <w:sz w:val="28"/>
                <w:szCs w:val="28"/>
                <w:lang w:val="en-US" w:eastAsia="zh-CN"/>
              </w:rPr>
              <w:t>1</w:t>
            </w:r>
          </w:p>
        </w:tc>
        <w:tc>
          <w:tcPr>
            <w:tcW w:w="6819" w:type="dxa"/>
            <w:tcBorders>
              <w:top w:val="doub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《广西招商引资激励办法》（桂政发〔</w:t>
            </w:r>
            <w:r>
              <w:rPr>
                <w:rFonts w:hint="default" w:ascii="仿宋_GB2312" w:hAnsi="仿宋_GB2312" w:eastAsia="仿宋_GB2312" w:cs="仿宋_GB2312"/>
                <w:color w:val="000000"/>
                <w:kern w:val="0"/>
                <w:sz w:val="28"/>
                <w:szCs w:val="28"/>
                <w:lang w:val="en-US" w:eastAsia="zh-CN"/>
              </w:rPr>
              <w:t>2019</w:t>
            </w:r>
            <w:r>
              <w:rPr>
                <w:rFonts w:hint="eastAsia" w:ascii="仿宋_GB2312" w:hAnsi="仿宋_GB2312" w:eastAsia="仿宋_GB2312" w:cs="仿宋_GB2312"/>
                <w:color w:val="000000"/>
                <w:kern w:val="0"/>
                <w:sz w:val="28"/>
                <w:szCs w:val="28"/>
                <w:lang w:val="en-US" w:eastAsia="zh-CN"/>
              </w:rPr>
              <w:t>〕</w:t>
            </w:r>
            <w:r>
              <w:rPr>
                <w:rFonts w:hint="default" w:ascii="仿宋_GB2312" w:hAnsi="仿宋_GB2312" w:eastAsia="仿宋_GB2312" w:cs="仿宋_GB2312"/>
                <w:color w:val="000000"/>
                <w:kern w:val="0"/>
                <w:sz w:val="28"/>
                <w:szCs w:val="28"/>
                <w:lang w:val="en-US" w:eastAsia="zh-CN"/>
              </w:rPr>
              <w:t xml:space="preserve">27 </w:t>
            </w:r>
            <w:r>
              <w:rPr>
                <w:rFonts w:hint="eastAsia" w:ascii="仿宋_GB2312" w:hAnsi="仿宋_GB2312" w:eastAsia="仿宋_GB2312" w:cs="仿宋_GB2312"/>
                <w:color w:val="000000"/>
                <w:kern w:val="0"/>
                <w:sz w:val="28"/>
                <w:szCs w:val="28"/>
                <w:lang w:val="en-US" w:eastAsia="zh-CN"/>
              </w:rPr>
              <w:t>号）</w:t>
            </w:r>
          </w:p>
        </w:tc>
        <w:tc>
          <w:tcPr>
            <w:tcW w:w="1091" w:type="dxa"/>
            <w:tcBorders>
              <w:top w:val="double" w:color="auto" w:sz="4" w:space="0"/>
              <w:right w:val="double" w:color="auto" w:sz="4" w:space="0"/>
            </w:tcBorders>
            <w:vAlign w:val="center"/>
          </w:tcPr>
          <w:p>
            <w:pPr>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10页</w:t>
            </w:r>
          </w:p>
        </w:tc>
        <w:tc>
          <w:tcPr>
            <w:tcW w:w="896" w:type="dxa"/>
            <w:tcBorders>
              <w:top w:val="double" w:color="auto" w:sz="4" w:space="0"/>
              <w:right w:val="double" w:color="auto" w:sz="4" w:space="0"/>
            </w:tcBorders>
            <w:vAlign w:val="center"/>
          </w:tcPr>
          <w:p>
            <w:pPr>
              <w:jc w:val="center"/>
              <w:rPr>
                <w:rFonts w:hint="eastAsia" w:ascii="仿宋_GB2312" w:hAnsi="仿宋_GB2312" w:eastAsia="仿宋_GB2312" w:cs="仿宋_GB2312"/>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31" w:type="dxa"/>
            <w:tcBorders>
              <w:top w:val="single" w:color="auto" w:sz="4" w:space="0"/>
              <w:left w:val="double" w:color="auto" w:sz="4" w:space="0"/>
              <w:right w:val="double" w:color="auto" w:sz="4" w:space="0"/>
            </w:tcBorders>
            <w:vAlign w:val="center"/>
          </w:tcPr>
          <w:p>
            <w:pPr>
              <w:jc w:val="center"/>
              <w:rPr>
                <w:rFonts w:hint="default" w:ascii="Times New Roman" w:hAnsi="Times New Roman" w:eastAsia="宋体"/>
                <w:sz w:val="28"/>
                <w:szCs w:val="28"/>
                <w:lang w:val="en-US" w:eastAsia="zh-CN"/>
              </w:rPr>
            </w:pPr>
            <w:r>
              <w:rPr>
                <w:rFonts w:hint="eastAsia" w:ascii="Times New Roman" w:hAnsi="Times New Roman"/>
                <w:sz w:val="28"/>
                <w:szCs w:val="28"/>
                <w:lang w:val="en-US" w:eastAsia="zh-CN"/>
              </w:rPr>
              <w:t>2</w:t>
            </w:r>
          </w:p>
        </w:tc>
        <w:tc>
          <w:tcPr>
            <w:tcW w:w="6819" w:type="dxa"/>
            <w:tcBorders>
              <w:top w:val="single" w:color="auto" w:sz="4" w:space="0"/>
            </w:tcBorders>
            <w:vAlign w:val="center"/>
          </w:tcPr>
          <w:p>
            <w:pPr>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《桂林市招商引资激励办法》（市政规〔2019〕15号）</w:t>
            </w:r>
          </w:p>
        </w:tc>
        <w:tc>
          <w:tcPr>
            <w:tcW w:w="1091" w:type="dxa"/>
            <w:tcBorders>
              <w:top w:val="single" w:color="auto" w:sz="4" w:space="0"/>
              <w:right w:val="double" w:color="auto" w:sz="4" w:space="0"/>
            </w:tcBorders>
            <w:vAlign w:val="center"/>
          </w:tcPr>
          <w:p>
            <w:pPr>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10页</w:t>
            </w:r>
          </w:p>
        </w:tc>
        <w:tc>
          <w:tcPr>
            <w:tcW w:w="896" w:type="dxa"/>
            <w:tcBorders>
              <w:top w:val="single" w:color="auto" w:sz="4" w:space="0"/>
              <w:right w:val="double" w:color="auto" w:sz="4" w:space="0"/>
            </w:tcBorders>
            <w:vAlign w:val="center"/>
          </w:tcPr>
          <w:p>
            <w:pPr>
              <w:jc w:val="center"/>
              <w:rPr>
                <w:rFonts w:hint="eastAsia" w:ascii="仿宋_GB2312" w:hAnsi="仿宋_GB2312" w:eastAsia="仿宋_GB2312" w:cs="仿宋_GB2312"/>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731" w:type="dxa"/>
            <w:tcBorders>
              <w:top w:val="double" w:color="auto" w:sz="4" w:space="0"/>
              <w:left w:val="double" w:color="auto" w:sz="4" w:space="0"/>
              <w:right w:val="double" w:color="auto" w:sz="4" w:space="0"/>
            </w:tcBorders>
            <w:vAlign w:val="center"/>
          </w:tcPr>
          <w:p>
            <w:pPr>
              <w:jc w:val="center"/>
              <w:rPr>
                <w:rFonts w:ascii="Times New Roman" w:hAnsi="Times New Roman"/>
                <w:sz w:val="28"/>
                <w:szCs w:val="28"/>
              </w:rPr>
            </w:pPr>
            <w:r>
              <w:rPr>
                <w:rFonts w:hint="eastAsia" w:ascii="Times New Roman" w:hAnsi="Times New Roman"/>
                <w:sz w:val="28"/>
                <w:szCs w:val="28"/>
              </w:rPr>
              <w:t>3</w:t>
            </w:r>
          </w:p>
        </w:tc>
        <w:tc>
          <w:tcPr>
            <w:tcW w:w="6819" w:type="dxa"/>
            <w:vAlign w:val="center"/>
          </w:tcPr>
          <w:p>
            <w:pPr>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rPr>
              <w:t>《广西壮族自治区人民政府办公厅关于切实加强我区利用外资工作的通知</w:t>
            </w:r>
            <w:r>
              <w:rPr>
                <w:rFonts w:hint="eastAsia" w:ascii="仿宋_GB2312" w:hAnsi="仿宋_GB2312" w:eastAsia="仿宋_GB2312" w:cs="仿宋_GB2312"/>
                <w:color w:val="000000"/>
                <w:kern w:val="0"/>
                <w:sz w:val="28"/>
                <w:szCs w:val="28"/>
                <w:lang w:val="en-US" w:eastAsia="zh-CN"/>
              </w:rPr>
              <w:t>》（桂政办电〔2019〕11</w:t>
            </w:r>
            <w:bookmarkStart w:id="0" w:name="_GoBack"/>
            <w:bookmarkEnd w:id="0"/>
            <w:r>
              <w:rPr>
                <w:rFonts w:hint="eastAsia" w:ascii="仿宋_GB2312" w:hAnsi="仿宋_GB2312" w:eastAsia="仿宋_GB2312" w:cs="仿宋_GB2312"/>
                <w:color w:val="000000"/>
                <w:kern w:val="0"/>
                <w:sz w:val="28"/>
                <w:szCs w:val="28"/>
                <w:lang w:val="en-US" w:eastAsia="zh-CN"/>
              </w:rPr>
              <w:t>0号</w:t>
            </w:r>
            <w:r>
              <w:rPr>
                <w:rFonts w:hint="eastAsia" w:ascii="仿宋_GB2312" w:hAnsi="仿宋_GB2312" w:eastAsia="仿宋_GB2312" w:cs="仿宋_GB2312"/>
                <w:color w:val="000000"/>
                <w:kern w:val="0"/>
                <w:sz w:val="28"/>
                <w:szCs w:val="28"/>
                <w:lang w:val="en-US" w:eastAsia="zh-CN"/>
              </w:rPr>
              <w:t>）</w:t>
            </w:r>
          </w:p>
        </w:tc>
        <w:tc>
          <w:tcPr>
            <w:tcW w:w="1091" w:type="dxa"/>
            <w:tcBorders>
              <w:right w:val="double" w:color="auto" w:sz="4" w:space="0"/>
            </w:tcBorders>
            <w:vAlign w:val="center"/>
          </w:tcPr>
          <w:p>
            <w:pPr>
              <w:spacing w:line="360" w:lineRule="exact"/>
              <w:jc w:val="center"/>
              <w:rPr>
                <w:rFonts w:hint="default" w:ascii="Times New Roman" w:hAnsi="Times New Roman" w:eastAsia="华文中宋"/>
                <w:szCs w:val="21"/>
                <w:lang w:val="en-US" w:eastAsia="zh-CN"/>
              </w:rPr>
            </w:pPr>
            <w:r>
              <w:rPr>
                <w:rFonts w:hint="eastAsia" w:ascii="仿宋_GB2312" w:hAnsi="仿宋_GB2312" w:eastAsia="仿宋_GB2312" w:cs="仿宋_GB2312"/>
                <w:color w:val="000000"/>
                <w:kern w:val="0"/>
                <w:sz w:val="28"/>
                <w:szCs w:val="28"/>
                <w:lang w:val="en-US" w:eastAsia="zh-CN"/>
              </w:rPr>
              <w:t>7页</w:t>
            </w:r>
          </w:p>
        </w:tc>
        <w:tc>
          <w:tcPr>
            <w:tcW w:w="896" w:type="dxa"/>
            <w:tcBorders>
              <w:right w:val="double" w:color="auto" w:sz="4" w:space="0"/>
            </w:tcBorders>
            <w:vAlign w:val="center"/>
          </w:tcPr>
          <w:p>
            <w:pPr>
              <w:spacing w:line="360" w:lineRule="exact"/>
              <w:jc w:val="center"/>
              <w:rPr>
                <w:rFonts w:ascii="Times New Roman" w:hAnsi="Times New Roman" w:eastAsia="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31" w:type="dxa"/>
            <w:tcBorders>
              <w:left w:val="double" w:color="auto" w:sz="4" w:space="0"/>
              <w:right w:val="double" w:color="auto" w:sz="4" w:space="0"/>
            </w:tcBorders>
            <w:vAlign w:val="center"/>
          </w:tcPr>
          <w:p>
            <w:pPr>
              <w:jc w:val="center"/>
              <w:rPr>
                <w:rFonts w:hint="default" w:ascii="Times New Roman" w:hAnsi="Times New Roman"/>
                <w:sz w:val="28"/>
                <w:szCs w:val="28"/>
                <w:lang w:val="en-US" w:eastAsia="zh-CN"/>
              </w:rPr>
            </w:pPr>
          </w:p>
        </w:tc>
        <w:tc>
          <w:tcPr>
            <w:tcW w:w="681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sz w:val="28"/>
                <w:szCs w:val="28"/>
                <w:lang w:eastAsia="zh-CN"/>
              </w:rPr>
            </w:pPr>
          </w:p>
        </w:tc>
        <w:tc>
          <w:tcPr>
            <w:tcW w:w="1091" w:type="dxa"/>
            <w:tcBorders>
              <w:right w:val="double" w:color="auto" w:sz="4" w:space="0"/>
            </w:tcBorders>
            <w:vAlign w:val="center"/>
          </w:tcPr>
          <w:p>
            <w:pPr>
              <w:jc w:val="center"/>
              <w:rPr>
                <w:rFonts w:hint="eastAsia" w:ascii="Times New Roman" w:hAnsi="Times New Roman" w:eastAsia="宋体"/>
                <w:sz w:val="28"/>
                <w:szCs w:val="28"/>
                <w:lang w:val="en-US" w:eastAsia="zh-CN"/>
              </w:rPr>
            </w:pPr>
          </w:p>
        </w:tc>
        <w:tc>
          <w:tcPr>
            <w:tcW w:w="896" w:type="dxa"/>
            <w:tcBorders>
              <w:right w:val="double" w:color="auto" w:sz="4" w:space="0"/>
            </w:tcBorders>
            <w:vAlign w:val="center"/>
          </w:tcPr>
          <w:p>
            <w:pPr>
              <w:jc w:val="center"/>
              <w:rPr>
                <w:rFonts w:hint="eastAsia"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31" w:type="dxa"/>
            <w:tcBorders>
              <w:left w:val="double" w:color="auto" w:sz="4" w:space="0"/>
              <w:right w:val="double" w:color="auto" w:sz="4" w:space="0"/>
            </w:tcBorders>
            <w:vAlign w:val="center"/>
          </w:tcPr>
          <w:p>
            <w:pPr>
              <w:jc w:val="center"/>
              <w:rPr>
                <w:rFonts w:hint="default" w:ascii="Times New Roman" w:hAnsi="Times New Roman" w:eastAsia="宋体"/>
                <w:szCs w:val="21"/>
                <w:lang w:val="en-US" w:eastAsia="zh-CN"/>
              </w:rPr>
            </w:pPr>
          </w:p>
        </w:tc>
        <w:tc>
          <w:tcPr>
            <w:tcW w:w="6819" w:type="dxa"/>
            <w:vAlign w:val="center"/>
          </w:tcPr>
          <w:p>
            <w:pPr>
              <w:spacing w:line="360" w:lineRule="exact"/>
              <w:jc w:val="center"/>
              <w:rPr>
                <w:rFonts w:hint="eastAsia" w:ascii="黑体" w:hAnsi="黑体" w:eastAsia="黑体"/>
                <w:color w:val="000000"/>
                <w:kern w:val="0"/>
                <w:sz w:val="24"/>
                <w:szCs w:val="24"/>
                <w:lang w:eastAsia="zh-CN"/>
              </w:rPr>
            </w:pPr>
          </w:p>
        </w:tc>
        <w:tc>
          <w:tcPr>
            <w:tcW w:w="1091" w:type="dxa"/>
            <w:tcBorders>
              <w:right w:val="double" w:color="auto" w:sz="4" w:space="0"/>
            </w:tcBorders>
            <w:vAlign w:val="center"/>
          </w:tcPr>
          <w:p>
            <w:pPr>
              <w:spacing w:line="360" w:lineRule="exact"/>
              <w:jc w:val="center"/>
              <w:rPr>
                <w:rFonts w:ascii="Times New Roman" w:hAnsi="Times New Roman" w:eastAsia="华文中宋"/>
                <w:szCs w:val="21"/>
              </w:rPr>
            </w:pPr>
          </w:p>
        </w:tc>
        <w:tc>
          <w:tcPr>
            <w:tcW w:w="896" w:type="dxa"/>
            <w:tcBorders>
              <w:right w:val="double" w:color="auto" w:sz="4" w:space="0"/>
            </w:tcBorders>
            <w:vAlign w:val="center"/>
          </w:tcPr>
          <w:p>
            <w:pPr>
              <w:spacing w:line="360" w:lineRule="exact"/>
              <w:jc w:val="center"/>
              <w:rPr>
                <w:rFonts w:ascii="Times New Roman" w:hAnsi="Times New Roman" w:eastAsia="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31" w:type="dxa"/>
            <w:tcBorders>
              <w:left w:val="double" w:color="auto" w:sz="4" w:space="0"/>
              <w:right w:val="double" w:color="auto" w:sz="4" w:space="0"/>
            </w:tcBorders>
            <w:vAlign w:val="center"/>
          </w:tcPr>
          <w:p>
            <w:pPr>
              <w:jc w:val="center"/>
              <w:rPr>
                <w:rFonts w:hint="default" w:ascii="Times New Roman" w:hAnsi="Times New Roman" w:eastAsia="宋体"/>
                <w:szCs w:val="21"/>
                <w:lang w:val="en-US" w:eastAsia="zh-CN"/>
              </w:rPr>
            </w:pPr>
          </w:p>
        </w:tc>
        <w:tc>
          <w:tcPr>
            <w:tcW w:w="6819" w:type="dxa"/>
            <w:vAlign w:val="center"/>
          </w:tcPr>
          <w:p>
            <w:pPr>
              <w:spacing w:line="360" w:lineRule="exact"/>
              <w:jc w:val="center"/>
              <w:rPr>
                <w:rFonts w:hint="eastAsia" w:ascii="黑体" w:hAnsi="黑体" w:eastAsia="黑体"/>
                <w:color w:val="000000"/>
                <w:kern w:val="0"/>
                <w:sz w:val="24"/>
                <w:szCs w:val="24"/>
                <w:lang w:eastAsia="zh-CN"/>
              </w:rPr>
            </w:pPr>
          </w:p>
        </w:tc>
        <w:tc>
          <w:tcPr>
            <w:tcW w:w="1091" w:type="dxa"/>
            <w:tcBorders>
              <w:right w:val="double" w:color="auto" w:sz="4" w:space="0"/>
            </w:tcBorders>
            <w:vAlign w:val="center"/>
          </w:tcPr>
          <w:p>
            <w:pPr>
              <w:spacing w:line="360" w:lineRule="exact"/>
              <w:jc w:val="center"/>
              <w:rPr>
                <w:rFonts w:ascii="Times New Roman" w:hAnsi="Times New Roman" w:eastAsia="华文中宋"/>
                <w:szCs w:val="21"/>
              </w:rPr>
            </w:pPr>
          </w:p>
        </w:tc>
        <w:tc>
          <w:tcPr>
            <w:tcW w:w="896" w:type="dxa"/>
            <w:tcBorders>
              <w:right w:val="double" w:color="auto" w:sz="4" w:space="0"/>
            </w:tcBorders>
            <w:vAlign w:val="center"/>
          </w:tcPr>
          <w:p>
            <w:pPr>
              <w:spacing w:line="360" w:lineRule="exact"/>
              <w:jc w:val="center"/>
              <w:rPr>
                <w:rFonts w:ascii="Times New Roman" w:hAnsi="Times New Roman" w:eastAsia="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31" w:type="dxa"/>
            <w:tcBorders>
              <w:left w:val="double" w:color="auto" w:sz="4" w:space="0"/>
              <w:right w:val="double" w:color="auto" w:sz="4" w:space="0"/>
            </w:tcBorders>
            <w:vAlign w:val="center"/>
          </w:tcPr>
          <w:p>
            <w:pPr>
              <w:jc w:val="center"/>
              <w:rPr>
                <w:rFonts w:hint="default" w:ascii="Times New Roman" w:hAnsi="Times New Roman" w:eastAsia="宋体"/>
                <w:szCs w:val="21"/>
                <w:lang w:val="en-US" w:eastAsia="zh-CN"/>
              </w:rPr>
            </w:pPr>
          </w:p>
        </w:tc>
        <w:tc>
          <w:tcPr>
            <w:tcW w:w="6819" w:type="dxa"/>
            <w:vAlign w:val="center"/>
          </w:tcPr>
          <w:p>
            <w:pPr>
              <w:spacing w:line="360" w:lineRule="exact"/>
              <w:jc w:val="center"/>
              <w:rPr>
                <w:rFonts w:hint="eastAsia" w:ascii="黑体" w:hAnsi="黑体" w:eastAsia="黑体"/>
                <w:color w:val="000000"/>
                <w:kern w:val="0"/>
                <w:sz w:val="24"/>
                <w:szCs w:val="24"/>
                <w:lang w:eastAsia="zh-CN"/>
              </w:rPr>
            </w:pPr>
          </w:p>
        </w:tc>
        <w:tc>
          <w:tcPr>
            <w:tcW w:w="1091" w:type="dxa"/>
            <w:tcBorders>
              <w:right w:val="double" w:color="auto" w:sz="4" w:space="0"/>
            </w:tcBorders>
            <w:vAlign w:val="center"/>
          </w:tcPr>
          <w:p>
            <w:pPr>
              <w:spacing w:line="360" w:lineRule="exact"/>
              <w:jc w:val="center"/>
              <w:rPr>
                <w:rFonts w:ascii="Times New Roman" w:hAnsi="Times New Roman" w:eastAsia="华文中宋"/>
                <w:szCs w:val="21"/>
              </w:rPr>
            </w:pPr>
          </w:p>
        </w:tc>
        <w:tc>
          <w:tcPr>
            <w:tcW w:w="896" w:type="dxa"/>
            <w:tcBorders>
              <w:right w:val="double" w:color="auto" w:sz="4" w:space="0"/>
            </w:tcBorders>
            <w:vAlign w:val="center"/>
          </w:tcPr>
          <w:p>
            <w:pPr>
              <w:spacing w:line="360" w:lineRule="exact"/>
              <w:jc w:val="center"/>
              <w:rPr>
                <w:rFonts w:ascii="Times New Roman" w:hAnsi="Times New Roman" w:eastAsia="华文中宋"/>
                <w:szCs w:val="21"/>
              </w:rPr>
            </w:pPr>
          </w:p>
        </w:tc>
      </w:tr>
    </w:tbl>
    <w:p/>
    <w:sectPr>
      <w:pgSz w:w="11906" w:h="16838"/>
      <w:pgMar w:top="2098"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zYTc0Y2E0ZTMxN2VmMGE1ODNkNjVkMDAzMTI4MWUifQ=="/>
  </w:docVars>
  <w:rsids>
    <w:rsidRoot w:val="30CB1A6A"/>
    <w:rsid w:val="02FB530D"/>
    <w:rsid w:val="12DC587D"/>
    <w:rsid w:val="18096102"/>
    <w:rsid w:val="240D2C5F"/>
    <w:rsid w:val="2DCB27D0"/>
    <w:rsid w:val="30CB1A6A"/>
    <w:rsid w:val="3E9A0A99"/>
    <w:rsid w:val="43FE3539"/>
    <w:rsid w:val="4BCD1C42"/>
    <w:rsid w:val="56334818"/>
    <w:rsid w:val="60017C7C"/>
    <w:rsid w:val="655530B0"/>
    <w:rsid w:val="6C7E689C"/>
    <w:rsid w:val="6F624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styleId="3">
    <w:name w:val="Body Text"/>
    <w:basedOn w:val="1"/>
    <w:qFormat/>
    <w:uiPriority w:val="99"/>
    <w:pPr>
      <w:spacing w:after="120"/>
    </w:pPr>
    <w:rPr>
      <w:rFonts w:ascii="Times New Roman" w:hAnsi="Times New Roman" w:eastAsia="宋体" w:cs="Times New Roman"/>
      <w:szCs w:val="21"/>
    </w:rPr>
  </w:style>
  <w:style w:type="paragraph" w:styleId="4">
    <w:name w:val="Body Text First Indent"/>
    <w:basedOn w:val="3"/>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139</Words>
  <Characters>156</Characters>
  <Lines>0</Lines>
  <Paragraphs>0</Paragraphs>
  <TotalTime>0</TotalTime>
  <ScaleCrop>false</ScaleCrop>
  <LinksUpToDate>false</LinksUpToDate>
  <CharactersWithSpaces>158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2020-07-17T02:06:00Z</dcterms:created>
  <dc:creator>Administrator</dc:creator>
  <cp:lastModifiedBy>Administrator</cp:lastModifiedBy>
  <cp:lastPrinted>2023-01-11T07:41:00Z</cp:lastPrinted>
  <dcterms:modified xsi:type="dcterms:W3CDTF">2023-02-22T10:27:10Z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12DC6FF7F32D409FB484A24728FBC4E1</vt:lpwstr>
  </property>
</Properties>
</file>