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《桂林市</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雁山区</w:t>
      </w:r>
      <w:r>
        <w:rPr>
          <w:rFonts w:hint="eastAsia" w:ascii="方正小标宋_GBK" w:hAnsi="方正小标宋_GBK" w:eastAsia="方正小标宋_GBK" w:cs="方正小标宋_GBK"/>
          <w:i w:val="0"/>
          <w:iCs w:val="0"/>
          <w:caps w:val="0"/>
          <w:color w:val="333333"/>
          <w:spacing w:val="0"/>
          <w:sz w:val="44"/>
          <w:szCs w:val="44"/>
          <w:shd w:val="clear" w:fill="FFFFFF"/>
        </w:rPr>
        <w:t>应急通信保障预案》</w:t>
      </w:r>
      <w:bookmarkStart w:id="0" w:name="_GoBack"/>
      <w:bookmarkEnd w:id="0"/>
      <w:r>
        <w:rPr>
          <w:rFonts w:hint="eastAsia" w:ascii="方正小标宋_GBK" w:hAnsi="方正小标宋_GBK" w:eastAsia="方正小标宋_GBK" w:cs="方正小标宋_GBK"/>
          <w:i w:val="0"/>
          <w:iCs w:val="0"/>
          <w:caps w:val="0"/>
          <w:color w:val="333333"/>
          <w:spacing w:val="0"/>
          <w:sz w:val="44"/>
          <w:szCs w:val="44"/>
          <w:shd w:val="clear" w:fill="FFFFFF"/>
        </w:rPr>
        <w:t>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right="0" w:firstLine="880" w:firstLineChars="20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620" w:firstLineChars="200"/>
        <w:textAlignment w:val="auto"/>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一、</w:t>
      </w:r>
      <w:r>
        <w:rPr>
          <w:rFonts w:hint="eastAsia" w:ascii="黑体" w:hAnsi="宋体" w:eastAsia="黑体" w:cs="黑体"/>
          <w:i w:val="0"/>
          <w:iCs w:val="0"/>
          <w:caps w:val="0"/>
          <w:color w:val="333333"/>
          <w:spacing w:val="0"/>
          <w:sz w:val="31"/>
          <w:szCs w:val="31"/>
          <w:shd w:val="clear" w:fill="FFFFFF"/>
        </w:rPr>
        <w:t>制定背景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620" w:firstLineChars="200"/>
        <w:textAlignment w:val="auto"/>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1"/>
          <w:szCs w:val="31"/>
          <w:shd w:val="clear" w:fill="FFFFFF"/>
        </w:rPr>
        <w:t>为能够在突发事件发生时迅速、有效地组织和协调各方资源，满足突发事件处置和救援的通信需求，维护社会秩序和公共安全，制定</w:t>
      </w:r>
      <w:r>
        <w:rPr>
          <w:rFonts w:hint="eastAsia" w:ascii="仿宋_GB2312" w:hAnsi="微软雅黑" w:eastAsia="仿宋_GB2312" w:cs="仿宋_GB2312"/>
          <w:i w:val="0"/>
          <w:iCs w:val="0"/>
          <w:caps w:val="0"/>
          <w:color w:val="333333"/>
          <w:spacing w:val="0"/>
          <w:sz w:val="31"/>
          <w:szCs w:val="31"/>
          <w:shd w:val="clear" w:fill="FFFFFF"/>
        </w:rPr>
        <w:t>《桂林市</w:t>
      </w:r>
      <w:r>
        <w:rPr>
          <w:rFonts w:hint="eastAsia" w:ascii="仿宋_GB2312" w:hAnsi="微软雅黑" w:eastAsia="仿宋_GB2312" w:cs="仿宋_GB2312"/>
          <w:i w:val="0"/>
          <w:iCs w:val="0"/>
          <w:caps w:val="0"/>
          <w:color w:val="333333"/>
          <w:spacing w:val="0"/>
          <w:sz w:val="31"/>
          <w:szCs w:val="31"/>
          <w:shd w:val="clear" w:fill="FFFFFF"/>
          <w:lang w:val="en-US" w:eastAsia="zh-CN"/>
        </w:rPr>
        <w:t>雁山区</w:t>
      </w:r>
      <w:r>
        <w:rPr>
          <w:rFonts w:hint="eastAsia" w:ascii="仿宋_GB2312" w:hAnsi="微软雅黑" w:eastAsia="仿宋_GB2312" w:cs="仿宋_GB2312"/>
          <w:i w:val="0"/>
          <w:iCs w:val="0"/>
          <w:caps w:val="0"/>
          <w:color w:val="333333"/>
          <w:spacing w:val="0"/>
          <w:sz w:val="31"/>
          <w:szCs w:val="31"/>
          <w:shd w:val="clear" w:fill="FFFFFF"/>
        </w:rPr>
        <w:t>应急通信保障预案》</w:t>
      </w:r>
      <w:r>
        <w:rPr>
          <w:rFonts w:hint="eastAsia" w:ascii="仿宋_GB2312" w:hAnsi="微软雅黑" w:eastAsia="仿宋_GB2312" w:cs="仿宋_GB2312"/>
          <w:i w:val="0"/>
          <w:iCs w:val="0"/>
          <w:caps w:val="0"/>
          <w:color w:val="333333"/>
          <w:spacing w:val="0"/>
          <w:sz w:val="31"/>
          <w:szCs w:val="31"/>
          <w:shd w:val="clear" w:fill="FFFFFF"/>
          <w:lang w:eastAsia="zh-CN"/>
        </w:rPr>
        <w:t>。</w:t>
      </w:r>
      <w:r>
        <w:rPr>
          <w:rFonts w:hint="eastAsia" w:ascii="仿宋_GB2312" w:hAnsi="微软雅黑" w:eastAsia="仿宋_GB2312" w:cs="仿宋_GB2312"/>
          <w:i w:val="0"/>
          <w:iCs w:val="0"/>
          <w:caps w:val="0"/>
          <w:color w:val="333333"/>
          <w:spacing w:val="0"/>
          <w:sz w:val="31"/>
          <w:szCs w:val="31"/>
          <w:shd w:val="clear" w:fill="FFFFFF"/>
        </w:rPr>
        <w:t>本预案适用于自然灾害、事故灾难、公共卫生事件和社会安全事件等各类突发事件发生后的通信保障工作。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62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二、政策依据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62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rPr>
        <w:t>本预案依据《中华人民共和国突发事件应对法》《中华人民共和国电信条例》《国家突发公共事件总体应急预案》《中华人民共和国无线电管理条例》《国家应急通信保障预案》《广西壮族自治区应急通信保障预案》等有关法律法规和规章制度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62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三、主要内容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62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rPr>
        <w:t>本预案坚持统一领导、分级负责、属地为主、快速反应、高效协同、依靠科技、保障有力的原则，同时明确了组织架构与职责分工、工作机制、应急结束及后续工作、预案管理等相关事项。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62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四、解读单位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firstLine="62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rPr>
        <w:t>本预案由桂林市</w:t>
      </w:r>
      <w:r>
        <w:rPr>
          <w:rFonts w:hint="eastAsia" w:ascii="仿宋_GB2312" w:hAnsi="微软雅黑" w:eastAsia="仿宋_GB2312" w:cs="仿宋_GB2312"/>
          <w:i w:val="0"/>
          <w:iCs w:val="0"/>
          <w:caps w:val="0"/>
          <w:color w:val="333333"/>
          <w:spacing w:val="0"/>
          <w:sz w:val="31"/>
          <w:szCs w:val="31"/>
          <w:shd w:val="clear" w:fill="FFFFFF"/>
          <w:lang w:val="en-US" w:eastAsia="zh-CN"/>
        </w:rPr>
        <w:t>雁山区应急通信保障办公室</w:t>
      </w:r>
      <w:r>
        <w:rPr>
          <w:rFonts w:hint="eastAsia" w:ascii="仿宋_GB2312" w:hAnsi="微软雅黑" w:eastAsia="仿宋_GB2312" w:cs="仿宋_GB2312"/>
          <w:i w:val="0"/>
          <w:iCs w:val="0"/>
          <w:caps w:val="0"/>
          <w:color w:val="333333"/>
          <w:spacing w:val="0"/>
          <w:sz w:val="31"/>
          <w:szCs w:val="31"/>
          <w:shd w:val="clear" w:fill="FFFFFF"/>
        </w:rPr>
        <w:t>进行政策解读，联系电话：0773-</w:t>
      </w:r>
      <w:r>
        <w:rPr>
          <w:rFonts w:hint="eastAsia" w:ascii="仿宋_GB2312" w:hAnsi="微软雅黑" w:eastAsia="仿宋_GB2312" w:cs="仿宋_GB2312"/>
          <w:i w:val="0"/>
          <w:iCs w:val="0"/>
          <w:caps w:val="0"/>
          <w:color w:val="333333"/>
          <w:spacing w:val="0"/>
          <w:sz w:val="31"/>
          <w:szCs w:val="31"/>
          <w:shd w:val="clear" w:fill="FFFFFF"/>
          <w:lang w:val="en-US" w:eastAsia="zh-CN"/>
        </w:rPr>
        <w:t>3550665</w:t>
      </w:r>
      <w:r>
        <w:rPr>
          <w:rFonts w:hint="eastAsia" w:ascii="仿宋_GB2312" w:hAnsi="微软雅黑" w:eastAsia="仿宋_GB2312" w:cs="仿宋_GB2312"/>
          <w:i w:val="0"/>
          <w:iCs w:val="0"/>
          <w:caps w:val="0"/>
          <w:color w:val="333333"/>
          <w:spacing w:val="0"/>
          <w:sz w:val="31"/>
          <w:szCs w:val="31"/>
          <w:shd w:val="clear"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44F4E"/>
    <w:rsid w:val="3F7606D4"/>
    <w:rsid w:val="4644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2024-08-27T01:51:00Z</dcterms:created>
  <dc:creator>p'c</dc:creator>
  <cp:lastModifiedBy>Administrator</cp:lastModifiedBy>
  <dcterms:modified xsi:type="dcterms:W3CDTF">2024-08-27T06:45:12Z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9005295629884115AF454B1688ADCB2C</vt:lpwstr>
  </property>
</Properties>
</file>