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桂林市雁山区中小学生劳动素养评价方案</w:t>
      </w:r>
    </w:p>
    <w:p>
      <w:pPr>
        <w:spacing w:line="586" w:lineRule="exact"/>
        <w:ind w:firstLine="880" w:firstLineChars="200"/>
        <w:jc w:val="center"/>
        <w:rPr>
          <w:rFonts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为全面贯彻落实党的二十大精神和习近平总书记在全国教育大会上的重要讲话</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深入推进我区中小学劳动教育</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依据</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中共中央国务院关于全面加强新时代大中小学劳动教育的意见</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spacing w:val="0"/>
          <w:sz w:val="32"/>
        </w:rPr>
        <w:t>《教育部关于印发【大中小学劳动教育指导纲要（试行）】的通知》和《义务教育劳动课程标准》（2022年版）以及《桂林市中小学生劳动素养评价方案》（征求意见稿）</w:t>
      </w:r>
      <w:r>
        <w:rPr>
          <w:rFonts w:hint="eastAsia" w:ascii="Times New Roman" w:hAnsi="Times New Roman" w:eastAsia="仿宋_GB2312" w:cs="仿宋_GB2312"/>
          <w:spacing w:val="0"/>
          <w:sz w:val="32"/>
          <w:szCs w:val="32"/>
        </w:rPr>
        <w:t>等</w:t>
      </w:r>
      <w:r>
        <w:rPr>
          <w:rFonts w:hint="eastAsia" w:ascii="Times New Roman" w:hAnsi="Times New Roman" w:eastAsia="仿宋_GB2312" w:cs="仿宋_GB2312"/>
          <w:color w:val="000000"/>
          <w:spacing w:val="0"/>
          <w:sz w:val="32"/>
          <w:szCs w:val="32"/>
        </w:rPr>
        <w:t>文件精神</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结合我区中小学生实际</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制定本方案</w:t>
      </w:r>
      <w:r>
        <w:rPr>
          <w:rFonts w:hint="eastAsia" w:ascii="Times New Roman" w:hAnsi="Times New Roman" w:eastAsia="仿宋_GB2312" w:cs="仿宋_GB2312"/>
          <w:color w:val="000000"/>
          <w:spacing w:val="0"/>
          <w:w w:val="90"/>
          <w:position w:val="1"/>
          <w:sz w:val="32"/>
          <w:szCs w:val="32"/>
        </w:rPr>
        <w:t>。</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仿宋_GB2312"/>
          <w:b w:val="0"/>
          <w:bCs w:val="0"/>
          <w:color w:val="000000"/>
          <w:spacing w:val="0"/>
          <w:sz w:val="32"/>
          <w:szCs w:val="32"/>
        </w:rPr>
      </w:pPr>
      <w:r>
        <w:rPr>
          <w:rFonts w:hint="eastAsia" w:ascii="Times New Roman" w:hAnsi="Times New Roman" w:eastAsia="黑体" w:cs="黑体"/>
          <w:b w:val="0"/>
          <w:bCs w:val="0"/>
          <w:color w:val="000000"/>
          <w:spacing w:val="0"/>
          <w:sz w:val="32"/>
          <w:szCs w:val="32"/>
        </w:rPr>
        <w:t>一、指导思想</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（一）导向性原则。</w:t>
      </w:r>
      <w:r>
        <w:rPr>
          <w:rFonts w:hint="eastAsia" w:ascii="Times New Roman" w:hAnsi="Times New Roman" w:eastAsia="仿宋_GB2312" w:cs="仿宋_GB2312"/>
          <w:color w:val="000000"/>
          <w:spacing w:val="0"/>
          <w:sz w:val="32"/>
          <w:szCs w:val="32"/>
        </w:rPr>
        <w:t>以核心素养为导向，关注核心素养四个方面的发展状况，以及在劳动过程中的体现。通过评价的积极引导作用，促进劳动育人价值的实现。</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（二）发展性原则。</w:t>
      </w:r>
      <w:r>
        <w:rPr>
          <w:rFonts w:hint="eastAsia" w:ascii="Times New Roman" w:hAnsi="Times New Roman" w:eastAsia="仿宋_GB2312" w:cs="仿宋_GB2312"/>
          <w:color w:val="000000"/>
          <w:spacing w:val="0"/>
          <w:sz w:val="32"/>
          <w:szCs w:val="32"/>
        </w:rPr>
        <w:t>发挥评价的反馈改进功能，促进学生认真参与劳动学习与实践，改进教师教学安排。教师要着眼于学生劳动过程的动态发展，充分肯定学生在劳动中的进步，正确对待劳动中出现的问题，鼓励学生不断改进提高。</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（三）系统性原则。</w:t>
      </w:r>
      <w:r>
        <w:rPr>
          <w:rFonts w:hint="eastAsia" w:ascii="Times New Roman" w:hAnsi="Times New Roman" w:eastAsia="仿宋_GB2312" w:cs="仿宋_GB2312"/>
          <w:color w:val="000000"/>
          <w:spacing w:val="0"/>
          <w:sz w:val="32"/>
          <w:szCs w:val="32"/>
        </w:rPr>
        <w:t>应整体、系统地进行评价，并贯穿学习始终。发挥教师、家长、社会和学生等多元主体评价作用，依据学生年龄特征和学习特点，制订循序渐进的评价目标。注重过程性评价与结果性评价相结合，兼顾家庭劳动实践评价与社会劳动实践评价，采用多样化评价方式，如项目实践、交流对话、技能测试等，持续地反馈信息。</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素养评价以发展性评价为主，根据劳动教育的目标、年龄特征和学生发展的实际需求，设计学段评价内容和具体评价要求，建立学生劳动素养观测要点。评价的对象、方式、过程、手段以有利于学生发展为原则，既关注学生劳动教育的结果，更关注他们在参与、体验、实践过程中的变化和发展。凡积极参与劳动教育学习与实践过程，完成或基本完成所规定的劳动任务，都应当给予肯定。</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二、评价内容</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内容要紧扣劳动课程内容要求和劳动素养要求，客观准确地反映学生在真实情境下劳动素养的表现水平。不同类型的劳动内容、不同任务群，评价的侧重点有所不同。日常生活劳动侧重于卫生习惯、生活能力和自理、自立、自强意识等的评价。生产劳动侧重于工具使用和技能掌握、劳动价值观、劳动质量意识，以及劳动精神等的评价。服务性劳动侧重于服务意识、社会责任感等的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对评价对象在日常生活劳动、生产劳动、服务性劳动等方面的形成的劳动观念、掌握的劳动技能、养成的劳动习惯和品质、提高的劳动精神等方面设立指标进行评价。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b w:val="0"/>
          <w:bCs w:val="0"/>
          <w:color w:val="000000"/>
          <w:spacing w:val="0"/>
          <w:sz w:val="32"/>
          <w:szCs w:val="32"/>
        </w:rPr>
      </w:pPr>
      <w:r>
        <w:rPr>
          <w:rFonts w:hint="eastAsia" w:ascii="Times New Roman" w:hAnsi="Times New Roman" w:eastAsia="黑体" w:cs="黑体"/>
          <w:b w:val="0"/>
          <w:bCs w:val="0"/>
          <w:color w:val="000000"/>
          <w:spacing w:val="0"/>
          <w:sz w:val="32"/>
          <w:szCs w:val="32"/>
        </w:rPr>
        <w:t>三、评价的方法和程序</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（一）评价方法。</w:t>
      </w:r>
      <w:r>
        <w:rPr>
          <w:rFonts w:hint="eastAsia" w:ascii="Times New Roman" w:hAnsi="Times New Roman" w:eastAsia="仿宋_GB2312" w:cs="仿宋_GB2312"/>
          <w:color w:val="000000"/>
          <w:spacing w:val="0"/>
          <w:sz w:val="32"/>
          <w:szCs w:val="32"/>
        </w:rPr>
        <w:t>评价方法的选择与使用要有利于学习诊断和促进发展。劳动课程的评价方法以表现性评价为主，可以采用劳动任务单、劳动清单、劳动任务档案袋等工具。利用劳动任务单记录某项劳动任务的方案设计、劳动过程、劳动成果、劳动体会等情况。</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1.劳动任务单可作为评价学生劳动学习与实践效果、劳动目标达成情况的依据。可参考劳动任务单（示例）如附表1所示设计。</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ab/>
      </w:r>
      <w:r>
        <w:rPr>
          <w:rFonts w:hint="eastAsia" w:ascii="Times New Roman" w:hAnsi="Times New Roman" w:eastAsia="仿宋_GB2312" w:cs="仿宋_GB2312"/>
          <w:color w:val="000000"/>
          <w:spacing w:val="0"/>
          <w:sz w:val="32"/>
          <w:szCs w:val="32"/>
        </w:rPr>
        <w:t>表1劳动任务单（示例）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shd w:val="clear" w:color="auto" w:fill="BFBFBF"/>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劳动任务名称</w:t>
            </w:r>
          </w:p>
        </w:tc>
        <w:tc>
          <w:tcPr>
            <w:tcW w:w="4148" w:type="dxa"/>
            <w:shd w:val="clear" w:color="auto" w:fill="BFBFBF"/>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要解决的问题</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所需材料、工具与设备</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方法与步骤</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团队成员</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完成时间</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劳动计划或设计方案</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劳动过程记录</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劳动成果</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劳动体会</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劳动评价（等级+签名）</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同学评价：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社会评价：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老师评价（等级+签名）</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2.利用劳动清单记录劳动项目参与、劳动技能掌握、劳动习惯养成等情况。劳动清单还可以包含学生的劳动体会，家长、同学、老师写的评语。参考家庭劳动清单（3年级示例）如表2所示设计。</w:t>
      </w:r>
    </w:p>
    <w:p>
      <w:pPr>
        <w:keepNext w:val="0"/>
        <w:keepLines w:val="0"/>
        <w:pageBreakBefore w:val="0"/>
        <w:kinsoku/>
        <w:wordWrap/>
        <w:overflowPunct/>
        <w:topLinePunct w:val="0"/>
        <w:autoSpaceDE/>
        <w:autoSpaceDN/>
        <w:bidi w:val="0"/>
        <w:adjustRightInd/>
        <w:spacing w:line="586" w:lineRule="exact"/>
        <w:ind w:firstLine="1600" w:firstLineChars="5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表2家庭劳动清单（3年级示例）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shd w:val="clear" w:color="auto" w:fill="BFBFBF"/>
            <w:noWrap w:val="0"/>
            <w:vAlign w:val="center"/>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项目内容</w:t>
            </w:r>
          </w:p>
        </w:tc>
        <w:tc>
          <w:tcPr>
            <w:tcW w:w="6637" w:type="dxa"/>
            <w:gridSpan w:val="4"/>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3318" w:type="dxa"/>
            <w:gridSpan w:val="2"/>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劳动参与</w:t>
            </w:r>
          </w:p>
        </w:tc>
        <w:tc>
          <w:tcPr>
            <w:tcW w:w="3319" w:type="dxa"/>
            <w:gridSpan w:val="2"/>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偶尔参与</w:t>
            </w: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经常参与</w:t>
            </w: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基本掌握</w:t>
            </w:r>
          </w:p>
        </w:tc>
        <w:tc>
          <w:tcPr>
            <w:tcW w:w="1660"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熟练掌握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整理学习用品</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打扫房间</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清洗个人衣物</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制作简单食品</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使用家庭电器</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参与绿植养护</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其他</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劳动体会</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同学评价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家长评价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老师综评</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3.利用劳动档案袋有目的地收集学生一段时间内劳动学习与实践情况的材料，了解学生在该段时间内作出的努力、取得的进步和成就。劳动档案袋主要收集劳动实践活动的过程性记录，可包括以下内容：劳动方案、劳动过程的照片和视频、劳动成果、劳动日志、自我反思、他人评价等。有条件的学校或地区可建立相应的数字化平台，进行劳动课程的过程性和结果性评价。</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针对具体的劳动学习与实践的目标和内容，可采取相应的方法进行评价。例如：日常生活劳动根据评价要求具体设立学校和家庭劳动清单，根据实际需要，建立每月呈报劳动清单过程性材料，开展个人自评、家长评价、同学互评，老师给予阶段性评价。学期结束时，从评价要求中选取1-2项进行测评，结合过程性评价给出综合评价结果。生产劳动根据评价要求具体设立劳动任务单，以劳动任务的完成过程档案袋和劳动成果展示情况进行自评、展示交流同学互评和老师评价，学期结束时，从评价要求中选取1-2项进行测评，结合过程性评价给出综合评价结果。服务性劳动根据评价要求具体设立服务性劳动任务单，以劳动任务的完成过程档案袋为主要依据，结合服务对象的评语和相关的材料由老师进行综合评价。</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针对不同学段，可灵活使用多种方法进行评价。例如 ：1—2 年级应鼓励学生使用劳动绘本、劳动日志、星级自评、贴小红花等方式体现劳动过程和劳动感受；3—6年级可以采取劳动叙事、劳动作品展示等方式记录劳动过程；7—9 年级可以采用劳动测试、评语评价、展示评价和劳动档案袋等方式进行。</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（二）评价的程序：由自我评价、同学评价、社会评价、教师评价等四个环节组成。其中：</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1.自我评价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学生本人根据劳动过程中自己各方面的表现，结合评价表的内容，进行自我评价。并如实记录劳动过程的内容、体会、感受和成果。</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2.同学评价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同劳动班级同学、宿舍同学或小组同学基于本人在劳动过程中的具体表现和本人劳动过程的陈述，结合评价表的内容，进行评价。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3.社会评价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0" w:name="_Hlk114558899"/>
      <w:bookmarkEnd w:id="0"/>
      <w:r>
        <w:rPr>
          <w:rFonts w:hint="eastAsia" w:ascii="Times New Roman" w:hAnsi="Times New Roman" w:eastAsia="仿宋_GB2312" w:cs="仿宋_GB2312"/>
          <w:color w:val="000000"/>
          <w:spacing w:val="0"/>
          <w:sz w:val="32"/>
          <w:szCs w:val="32"/>
        </w:rPr>
        <w:t>社会评价由家长评价和劳动实践单位评价构成，家长评价侧重日常生活劳动，对照家庭劳动清单给出每项和整体评价；劳动实践单位评价侧重生产劳动和服务性劳动，对照劳动任务单给出每项和整体评价。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4.教师评价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教师以日常记载的内容以及有关实证性材料、数据和劳动成果为基础，并充分考虑学生的自我评价、同学评价和社会评价的结果，客观公正地先对每个学生的劳动表现分别按学分进行评价，然后综合自我评价、同学评价和社会评价的结果，按规定的办法确定评价的总评的等级或学分。参考劳动课程阶段综合评价表（示例）如表3所示设计。</w:t>
      </w:r>
    </w:p>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表3 劳动课程阶段综合评价表（示例）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7"/>
        <w:gridCol w:w="1677"/>
        <w:gridCol w:w="167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劳动内容</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参加的劳动项目</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劳动时长</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劳动表现</w:t>
            </w:r>
          </w:p>
        </w:tc>
        <w:tc>
          <w:tcPr>
            <w:tcW w:w="1595"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日常生活劳动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生产劳动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服务性劳动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劳动周</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参与的</w:t>
            </w:r>
          </w:p>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项目概述</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劳动成果</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成果名称</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成果简介</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劳动测评</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测评任务</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任务表现</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测评成绩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阶段综合评价结果</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□优秀   □良好   □合格   □不合格</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评价结果进行公示，如有重大意见的，应提交学校评价工作委员会仲裁，由学校评价工作委员会根据本人劳动过程的记录材料，提出结论性评价意见。</w:t>
      </w:r>
    </w:p>
    <w:p>
      <w:pPr>
        <w:keepNext w:val="0"/>
        <w:keepLines w:val="0"/>
        <w:pageBreakBefore w:val="0"/>
        <w:kinsoku/>
        <w:wordWrap/>
        <w:overflowPunct/>
        <w:topLinePunct w:val="0"/>
        <w:autoSpaceDE/>
        <w:autoSpaceDN/>
        <w:bidi w:val="0"/>
        <w:adjustRightInd/>
        <w:spacing w:line="586" w:lineRule="exact"/>
        <w:ind w:firstLine="562"/>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（三）评价等级（或分数）的确定</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1" w:name="_Hlk118295016"/>
      <w:bookmarkEnd w:id="1"/>
      <w:bookmarkStart w:id="2" w:name="_Hlk118294970"/>
      <w:bookmarkEnd w:id="2"/>
      <w:r>
        <w:rPr>
          <w:rFonts w:hint="eastAsia" w:ascii="Times New Roman" w:hAnsi="Times New Roman" w:eastAsia="仿宋_GB2312" w:cs="仿宋_GB2312"/>
          <w:color w:val="000000"/>
          <w:spacing w:val="0"/>
          <w:sz w:val="32"/>
          <w:szCs w:val="32"/>
        </w:rPr>
        <w:t>为统一评价标准，方便评价与结果的选用，建立分数与等级评价互换机制。每学段设立总分10分，制定劳动教育学生素养评价内容和评价标准，同时建立评价等级与评价分数互换机制，评价A等或优秀对应10分，B等或良好对应8分，C等或合格对应6分，D等或不合格对应5分；评价分数9-10分对应A等或优秀，评价分数8-8.9分对应B等或良好，评价分数6-7.9分对应C等或合格，评价分数5.9分以下对应D等或不合格。按平时和过程性评价占比60%，学年测评占比40%，计算评价分数或确定评价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总评等级（或分数）的确定：劳动素养评价包含三个方面的评定和总评，过程性评价结果采用等级的形式呈现，三个项目的每项评价内容根据评价观测点要求，能较全面达到该项评价要素要求，可评为A等；能基本达到该项评价要素要求但表现不突出、不明显的，可评为B等；部分方面能基本达到该项评价要素要求，但某些方面有明显不足的，可评为C等；该项评价要素的要求均不能达到的，可评为D等。学期、学年和学段结束前，由学校从评价要求的项目中抽取1-2项进行测评，以分数形式呈现，加上过程性评价转换的平均分数，按占比计算出分数总和，作为总评分数，根据分数转换为总评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自我评价、同学评价、社会评价和教师评价这四个方面都只需分别评出三个项目的等级，无需评出劳动素养总评等级。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2.教师评价结果的确定：应尊重自我评价、同学评价和社会评价的结果，当教师评价等级与自我、同学、社会评价的等级较为悬殊时，须有相关的事实依据作为佐证，并报学校评价工作委员会审核。</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color w:val="000000"/>
          <w:spacing w:val="0"/>
          <w:sz w:val="32"/>
          <w:szCs w:val="32"/>
        </w:rPr>
      </w:pPr>
      <w:r>
        <w:rPr>
          <w:rFonts w:hint="eastAsia" w:ascii="Times New Roman" w:hAnsi="Times New Roman" w:eastAsia="黑体" w:cs="黑体"/>
          <w:b w:val="0"/>
          <w:bCs/>
          <w:color w:val="000000"/>
          <w:spacing w:val="0"/>
          <w:sz w:val="32"/>
          <w:szCs w:val="32"/>
        </w:rPr>
        <w:t>四、评价依据的呈现</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学生要提供经家长、班主任或带队教师签名，加盖评价单位公章的真实有效的劳动清单、劳动任务单和劳动档案袋，同时提供真实的劳动成果图片或实物或其他材料。</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color w:val="000000"/>
          <w:spacing w:val="0"/>
          <w:sz w:val="32"/>
          <w:szCs w:val="32"/>
        </w:rPr>
      </w:pPr>
      <w:r>
        <w:rPr>
          <w:rFonts w:hint="eastAsia" w:ascii="Times New Roman" w:hAnsi="Times New Roman" w:eastAsia="黑体" w:cs="黑体"/>
          <w:b w:val="0"/>
          <w:bCs/>
          <w:color w:val="000000"/>
          <w:spacing w:val="0"/>
          <w:sz w:val="32"/>
          <w:szCs w:val="32"/>
        </w:rPr>
        <w:t>五、相关工作要求</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在学校、家庭、社会开始劳动素养评价是贯彻落实国家劳动教育的重要举措，必须保证评价质量，严格按照评价的内容、标准、方法和程序规范的进行，加强公示、监督、申诉等方面的制度建设，力求各项工作的实效和公开、公正、公平。</w:t>
      </w:r>
    </w:p>
    <w:p>
      <w:pPr>
        <w:pStyle w:val="29"/>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rPr>
      </w:pPr>
      <w:r>
        <w:rPr>
          <w:rFonts w:hint="eastAsia" w:ascii="Times New Roman" w:hAnsi="Times New Roman" w:eastAsia="仿宋_GB2312" w:cs="仿宋_GB2312"/>
          <w:color w:val="000000"/>
          <w:spacing w:val="0"/>
          <w:sz w:val="32"/>
        </w:rPr>
        <w:t>（一）学习讨论方案（</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w:t>
      </w:r>
      <w:r>
        <w:rPr>
          <w:rFonts w:hint="eastAsia" w:ascii="Times New Roman" w:hAnsi="Times New Roman" w:eastAsia="仿宋_GB2312" w:cs="仿宋_GB2312"/>
          <w:color w:val="000000"/>
          <w:spacing w:val="0"/>
          <w:sz w:val="32"/>
          <w:lang w:val="en-US" w:eastAsia="zh-CN"/>
        </w:rPr>
        <w:t>0</w:t>
      </w:r>
      <w:r>
        <w:rPr>
          <w:rFonts w:hint="eastAsia" w:ascii="Times New Roman" w:hAnsi="Times New Roman" w:eastAsia="仿宋_GB2312" w:cs="仿宋_GB2312"/>
          <w:color w:val="000000"/>
          <w:spacing w:val="0"/>
          <w:sz w:val="32"/>
        </w:rPr>
        <w:t>日前完成）。请各校详细讨论此讨论稿，如果有什么好的建议，请于</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8月20日前报送局业务办，尤其是针对方案正文中的表1、表2、表3，如学校有更好的操作性实用性强的表格，也一并发局业务办。若无报送，视为无意见，则照此方案执行。</w:t>
      </w:r>
    </w:p>
    <w:p>
      <w:pPr>
        <w:pStyle w:val="29"/>
        <w:keepNext w:val="0"/>
        <w:keepLines w:val="0"/>
        <w:pageBreakBefore w:val="0"/>
        <w:kinsoku/>
        <w:wordWrap/>
        <w:overflowPunct/>
        <w:topLinePunct w:val="0"/>
        <w:autoSpaceDE/>
        <w:autoSpaceDN/>
        <w:bidi w:val="0"/>
        <w:adjustRightInd/>
        <w:spacing w:line="586" w:lineRule="exact"/>
        <w:ind w:firstLine="64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（二</w:t>
      </w:r>
      <w:r>
        <w:rPr>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color w:val="000000"/>
          <w:spacing w:val="0"/>
          <w:sz w:val="32"/>
        </w:rPr>
        <w:t>成立学生劳动素养评价工作领导小组（</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各校要成立以校长为组长，分管副校长为副组长，相关办公室负责人和家委会主任为成员的学生劳动素养评价工作领导小组。领导小组主要职责：领导和管理学生劳动素养评价工作，接受学生申诉，给予处理和回复，负责学生劳动素养评价结果的最终认定。工作委员会主要职责，具体负责组织学生劳动素养评价工作。</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3" w:name="_Hlk112660653"/>
      <w:bookmarkEnd w:id="3"/>
      <w:r>
        <w:rPr>
          <w:rFonts w:hint="eastAsia" w:ascii="Times New Roman" w:hAnsi="Times New Roman" w:eastAsia="仿宋_GB2312" w:cs="仿宋_GB2312"/>
          <w:color w:val="000000"/>
          <w:spacing w:val="0"/>
          <w:sz w:val="32"/>
        </w:rPr>
        <w:t>（三）建立公示制度（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在学校应公示劳动素养评价工作领导小组成员，工作委员会组成人员名单，并同时公示申诉程序及负责人联系电话。公示劳动素养评价的内容、方法、程序和制度，并向学生及其家长做出明确的说明和解释，评价结果应及时向学生本人通报，并务必让学生签名确认。</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（四）建立举报和申诉制度（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学生、家长、教师和其他社会人士对于评价过程中可能危害评价结果公平、公正的现象和行为，或者对评价结果存在异议，须在公示期间向评价单位评价工作委员会提出举报或申诉，评价单位收到举报或申诉后的二日内应作出书面答复或处理意见；如果对评价单位劳动素养评价工作委员会的答复或处理不满意，并有正当理由及有效证据的，可在10个工作日内向学校评价工作领导小组提出举报或申诉。学校评价工作领导小组组织复核，复核结果及时通报学生，并做好解析工作。</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（五）建立诚信制度（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）。学校评价工作领导小组要为参与学生素质评价工作委员会相关委员建立诚信记录档案。评价委员会的委员应公正、守纪、诚信，要签订诚信协议并建立诚信档案。</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（六）建立评价质量监控与评估机制（长期性工作</w:t>
      </w:r>
      <w:r>
        <w:rPr>
          <w:rFonts w:hint="eastAsia" w:ascii="Times New Roman" w:hAnsi="Times New Roman" w:eastAsia="仿宋_GB2312" w:cs="仿宋_GB2312"/>
          <w:color w:val="000000"/>
          <w:spacing w:val="0"/>
          <w:sz w:val="32"/>
          <w:szCs w:val="32"/>
        </w:rPr>
        <w:t>）。在评价工作进行中以及评价工作结束后，学校评价工作领导小组应组织人员对评价质量进行监控和评估，真实记录评价过程的有关信息，发现其中存在的问题并提出改进建议。</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学校评价工作领导小组要组成若干个评价工作检查组，对学生劳动素养评价结果进行检查,尤其要对评为“A”、“D”等级学生的状况进行复核；检查组检查通过并签字后,评价结果方能生效和上报学校。</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六、评价结果使用</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spacing w:val="0"/>
        </w:rPr>
      </w:pPr>
      <w:bookmarkStart w:id="4" w:name="_Hlk118295940"/>
      <w:bookmarkEnd w:id="4"/>
      <w:r>
        <w:rPr>
          <w:rFonts w:hint="eastAsia" w:ascii="Times New Roman" w:hAnsi="Times New Roman" w:eastAsia="仿宋_GB2312" w:cs="仿宋_GB2312"/>
          <w:color w:val="000000"/>
          <w:spacing w:val="0"/>
          <w:sz w:val="32"/>
          <w:szCs w:val="32"/>
        </w:rPr>
        <w:t>劳动素养评价结果作为衡量学生全面发展情况的重要内容。总评为A等或优秀等级学生，才能参与评优评先；总评C等或合格以上作为毕业依据之一；总评为A等或优秀等级学生，作为高一级学校录取的重要参考或依据。中小学校要将劳动素养评价记入学生期末评价、综合素质评价档案。</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七、其他</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当年测评项目选择、组织方案安排等由组织方另行制定。</w:t>
      </w:r>
    </w:p>
    <w:p>
      <w:pPr>
        <w:pStyle w:val="2"/>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spacing w:val="0"/>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000000"/>
          <w:spacing w:val="-20"/>
          <w:sz w:val="32"/>
          <w:szCs w:val="32"/>
        </w:rPr>
      </w:pPr>
      <w:r>
        <w:rPr>
          <w:rFonts w:hint="eastAsia" w:ascii="Times New Roman" w:hAnsi="Times New Roman" w:eastAsia="仿宋_GB2312" w:cs="仿宋_GB2312"/>
          <w:color w:val="000000"/>
          <w:spacing w:val="0"/>
          <w:sz w:val="32"/>
          <w:szCs w:val="32"/>
        </w:rPr>
        <w:t>附件：</w:t>
      </w:r>
      <w:bookmarkStart w:id="5" w:name="_Hlk83416122"/>
      <w:bookmarkEnd w:id="5"/>
      <w:r>
        <w:rPr>
          <w:rFonts w:hint="eastAsia" w:ascii="Times New Roman" w:hAnsi="Times New Roman" w:eastAsia="仿宋_GB2312" w:cs="仿宋_GB2312"/>
          <w:color w:val="000000"/>
          <w:spacing w:val="-20"/>
          <w:sz w:val="32"/>
          <w:szCs w:val="32"/>
        </w:rPr>
        <w:t>1-4.桂林市雁山区中小学学生劳动素养评价内容及要求</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17"/>
          <w:sz w:val="32"/>
          <w:szCs w:val="32"/>
        </w:rPr>
      </w:pPr>
      <w:r>
        <w:rPr>
          <w:rFonts w:hint="eastAsia" w:ascii="Times New Roman" w:hAnsi="Times New Roman" w:eastAsia="仿宋_GB2312" w:cs="仿宋_GB2312"/>
          <w:color w:val="000000"/>
          <w:spacing w:val="0"/>
          <w:sz w:val="32"/>
          <w:szCs w:val="32"/>
        </w:rPr>
        <w:t>5-6.</w:t>
      </w:r>
      <w:r>
        <w:rPr>
          <w:rFonts w:hint="eastAsia" w:ascii="Times New Roman" w:hAnsi="Times New Roman" w:eastAsia="仿宋_GB2312" w:cs="仿宋_GB2312"/>
          <w:color w:val="000000"/>
          <w:spacing w:val="-17"/>
          <w:sz w:val="32"/>
          <w:szCs w:val="32"/>
        </w:rPr>
        <w:t>桂林市雁山区中小学生劳动实践活动过程记录表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23"/>
          <w:sz w:val="32"/>
          <w:szCs w:val="32"/>
        </w:rPr>
      </w:pPr>
      <w:r>
        <w:rPr>
          <w:rFonts w:hint="eastAsia" w:ascii="Times New Roman" w:hAnsi="Times New Roman" w:eastAsia="仿宋_GB2312" w:cs="仿宋_GB2312"/>
          <w:color w:val="000000"/>
          <w:spacing w:val="0"/>
          <w:sz w:val="32"/>
          <w:szCs w:val="32"/>
        </w:rPr>
        <w:t>7.</w:t>
      </w:r>
      <w:r>
        <w:rPr>
          <w:rFonts w:hint="eastAsia" w:ascii="Times New Roman" w:hAnsi="Times New Roman" w:eastAsia="仿宋_GB2312" w:cs="仿宋_GB2312"/>
          <w:color w:val="000000"/>
          <w:spacing w:val="-23"/>
          <w:sz w:val="32"/>
          <w:szCs w:val="32"/>
        </w:rPr>
        <w:t>桂林市雁山区中小学学生劳动素养评价表（自我评价用）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23"/>
          <w:sz w:val="32"/>
          <w:szCs w:val="32"/>
        </w:rPr>
      </w:pPr>
      <w:r>
        <w:rPr>
          <w:rFonts w:hint="eastAsia" w:ascii="Times New Roman" w:hAnsi="Times New Roman" w:eastAsia="仿宋_GB2312" w:cs="仿宋_GB2312"/>
          <w:color w:val="000000"/>
          <w:spacing w:val="0"/>
          <w:sz w:val="32"/>
          <w:szCs w:val="32"/>
        </w:rPr>
        <w:t>8.</w:t>
      </w:r>
      <w:r>
        <w:rPr>
          <w:rFonts w:hint="eastAsia" w:ascii="Times New Roman" w:hAnsi="Times New Roman" w:eastAsia="仿宋_GB2312" w:cs="仿宋_GB2312"/>
          <w:color w:val="000000"/>
          <w:spacing w:val="-23"/>
          <w:sz w:val="32"/>
          <w:szCs w:val="32"/>
        </w:rPr>
        <w:t>桂林市雁山区中小学学生劳动素养评价表（同学评价用）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9.桂林市雁山区中小学学生劳动素养评价汇总表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17"/>
          <w:sz w:val="32"/>
          <w:szCs w:val="32"/>
        </w:rPr>
      </w:pPr>
      <w:r>
        <w:rPr>
          <w:rFonts w:hint="eastAsia" w:ascii="Times New Roman" w:hAnsi="Times New Roman" w:eastAsia="仿宋_GB2312" w:cs="仿宋_GB2312"/>
          <w:color w:val="000000"/>
          <w:spacing w:val="0"/>
          <w:sz w:val="32"/>
          <w:szCs w:val="32"/>
        </w:rPr>
        <w:t>10.</w:t>
      </w:r>
      <w:r>
        <w:rPr>
          <w:rFonts w:hint="eastAsia" w:ascii="Times New Roman" w:hAnsi="Times New Roman" w:eastAsia="仿宋_GB2312" w:cs="仿宋_GB2312"/>
          <w:color w:val="000000"/>
          <w:spacing w:val="-17"/>
          <w:sz w:val="32"/>
          <w:szCs w:val="32"/>
        </w:rPr>
        <w:t>桂林市雁山区中小学学生劳动素养评价结果登记表</w:t>
      </w:r>
    </w:p>
    <w:p>
      <w:pPr>
        <w:keepNext w:val="0"/>
        <w:keepLines w:val="0"/>
        <w:pageBreakBefore w:val="0"/>
        <w:kinsoku/>
        <w:wordWrap/>
        <w:overflowPunct/>
        <w:topLinePunct w:val="0"/>
        <w:autoSpaceDE/>
        <w:autoSpaceDN/>
        <w:bidi w:val="0"/>
        <w:adjustRightInd/>
        <w:spacing w:line="586" w:lineRule="exact"/>
        <w:ind w:firstLine="1280" w:firstLineChars="400"/>
        <w:textAlignment w:val="auto"/>
        <w:rPr>
          <w:rFonts w:hint="eastAsia" w:ascii="Times New Roman" w:hAnsi="Times New Roman" w:eastAsia="仿宋_GB2312" w:cs="仿宋_GB2312"/>
          <w:color w:val="000000"/>
          <w:spacing w:val="0"/>
          <w:sz w:val="32"/>
          <w:szCs w:val="32"/>
        </w:rPr>
      </w:pPr>
    </w:p>
    <w:p>
      <w:pPr>
        <w:pStyle w:val="2"/>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p>
      <w:pPr>
        <w:keepNext w:val="0"/>
        <w:keepLines w:val="0"/>
        <w:pageBreakBefore w:val="0"/>
        <w:kinsoku/>
        <w:wordWrap/>
        <w:overflowPunct/>
        <w:topLinePunct w:val="0"/>
        <w:autoSpaceDE/>
        <w:autoSpaceDN/>
        <w:bidi w:val="0"/>
        <w:adjustRightInd/>
        <w:spacing w:line="586" w:lineRule="exact"/>
        <w:ind w:firstLine="1280" w:firstLineChars="400"/>
        <w:textAlignment w:val="auto"/>
        <w:rPr>
          <w:rFonts w:hint="eastAsia" w:ascii="Times New Roman" w:hAnsi="Times New Roman" w:eastAsia="仿宋_GB2312" w:cs="仿宋_GB2312"/>
          <w:color w:val="000000"/>
          <w:spacing w:val="0"/>
          <w:sz w:val="32"/>
          <w:szCs w:val="32"/>
        </w:rPr>
      </w:pPr>
    </w:p>
    <w:p>
      <w:pPr>
        <w:keepNext w:val="0"/>
        <w:keepLines w:val="0"/>
        <w:pageBreakBefore w:val="0"/>
        <w:kinsoku/>
        <w:wordWrap/>
        <w:overflowPunct/>
        <w:topLinePunct w:val="0"/>
        <w:autoSpaceDE/>
        <w:autoSpaceDN/>
        <w:bidi w:val="0"/>
        <w:adjustRightInd/>
        <w:spacing w:line="586" w:lineRule="exact"/>
        <w:ind w:firstLine="5120" w:firstLineChars="16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桂林市雁山区教育局</w:t>
      </w:r>
    </w:p>
    <w:p>
      <w:pPr>
        <w:keepNext w:val="0"/>
        <w:keepLines w:val="0"/>
        <w:pageBreakBefore w:val="0"/>
        <w:kinsoku/>
        <w:wordWrap/>
        <w:overflowPunct/>
        <w:topLinePunct w:val="0"/>
        <w:autoSpaceDE/>
        <w:autoSpaceDN/>
        <w:bidi w:val="0"/>
        <w:adjustRightInd/>
        <w:spacing w:line="586" w:lineRule="exact"/>
        <w:ind w:firstLine="5440" w:firstLineChars="17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2023年</w:t>
      </w:r>
      <w:r>
        <w:rPr>
          <w:rFonts w:hint="eastAsia" w:ascii="Times New Roman" w:hAnsi="Times New Roman" w:eastAsia="仿宋_GB2312" w:cs="仿宋_GB2312"/>
          <w:color w:val="000000"/>
          <w:spacing w:val="0"/>
          <w:sz w:val="32"/>
          <w:szCs w:val="32"/>
          <w:lang w:val="en-US" w:eastAsia="zh-CN"/>
        </w:rPr>
        <w:t>7</w:t>
      </w:r>
      <w:r>
        <w:rPr>
          <w:rFonts w:hint="eastAsia" w:ascii="Times New Roman" w:hAnsi="Times New Roman" w:eastAsia="仿宋_GB2312" w:cs="仿宋_GB2312"/>
          <w:color w:val="000000"/>
          <w:spacing w:val="0"/>
          <w:sz w:val="32"/>
          <w:szCs w:val="32"/>
        </w:rPr>
        <w:t>月</w:t>
      </w:r>
      <w:r>
        <w:rPr>
          <w:rFonts w:hint="eastAsia" w:ascii="Times New Roman" w:hAnsi="Times New Roman" w:eastAsia="仿宋_GB2312" w:cs="仿宋_GB2312"/>
          <w:color w:val="000000"/>
          <w:spacing w:val="0"/>
          <w:sz w:val="32"/>
          <w:szCs w:val="32"/>
          <w:lang w:val="en-US" w:eastAsia="zh-CN"/>
        </w:rPr>
        <w:t>18</w:t>
      </w:r>
      <w:r>
        <w:rPr>
          <w:rFonts w:hint="eastAsia" w:ascii="Times New Roman" w:hAnsi="Times New Roman" w:eastAsia="仿宋_GB2312" w:cs="仿宋_GB2312"/>
          <w:color w:val="000000"/>
          <w:spacing w:val="0"/>
          <w:sz w:val="32"/>
          <w:szCs w:val="32"/>
        </w:rPr>
        <w:t>日</w:t>
      </w:r>
    </w:p>
    <w:p>
      <w:pPr>
        <w:keepNext w:val="0"/>
        <w:keepLines w:val="0"/>
        <w:pageBreakBefore w:val="0"/>
        <w:kinsoku/>
        <w:wordWrap/>
        <w:overflowPunct/>
        <w:topLinePunct w:val="0"/>
        <w:autoSpaceDE/>
        <w:autoSpaceDN/>
        <w:bidi w:val="0"/>
        <w:adjustRightInd/>
        <w:spacing w:line="586" w:lineRule="exact"/>
        <w:textAlignment w:val="auto"/>
        <w:rPr>
          <w:rFonts w:ascii="Times New Roman" w:hAnsi="Times New Roman" w:eastAsia="仿宋"/>
          <w:b/>
          <w:bCs/>
          <w:color w:val="000000"/>
          <w:spacing w:val="0"/>
          <w:sz w:val="32"/>
          <w:szCs w:val="32"/>
        </w:rPr>
      </w:pPr>
    </w:p>
    <w:p>
      <w:pPr>
        <w:pStyle w:val="2"/>
        <w:keepNext w:val="0"/>
        <w:keepLines w:val="0"/>
        <w:pageBreakBefore w:val="0"/>
        <w:kinsoku/>
        <w:wordWrap/>
        <w:overflowPunct/>
        <w:topLinePunct w:val="0"/>
        <w:autoSpaceDE/>
        <w:autoSpaceDN/>
        <w:bidi w:val="0"/>
        <w:adjustRightInd/>
        <w:spacing w:line="586" w:lineRule="exact"/>
        <w:textAlignment w:val="auto"/>
        <w:rPr>
          <w:rFonts w:ascii="Times New Roman" w:hAnsi="Times New Roman" w:eastAsia="仿宋"/>
          <w:b/>
          <w:bCs/>
          <w:color w:val="000000"/>
          <w:spacing w:val="0"/>
          <w:sz w:val="32"/>
          <w:szCs w:val="32"/>
        </w:rPr>
      </w:pPr>
    </w:p>
    <w:p>
      <w:pPr>
        <w:pStyle w:val="27"/>
        <w:keepNext w:val="0"/>
        <w:keepLines w:val="0"/>
        <w:pageBreakBefore w:val="0"/>
        <w:kinsoku/>
        <w:wordWrap/>
        <w:overflowPunct/>
        <w:topLinePunct w:val="0"/>
        <w:autoSpaceDE/>
        <w:autoSpaceDN/>
        <w:bidi w:val="0"/>
        <w:adjustRightInd/>
        <w:spacing w:line="586" w:lineRule="exact"/>
        <w:textAlignment w:val="auto"/>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lang w:val="en-US" w:eastAsia="zh-CN"/>
        </w:rPr>
      </w:pP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表1：桂林市雁山区中小学学生劳动素养评价内容要求及</w:t>
      </w: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学分（小学1-2年级）（参考）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510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155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5103"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194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271"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6</w:t>
            </w:r>
            <w:r>
              <w:rPr>
                <w:rFonts w:hint="eastAsia" w:ascii="仿宋" w:hAnsi="仿宋" w:eastAsia="仿宋" w:cs="宋体"/>
                <w:color w:val="000000"/>
                <w:szCs w:val="24"/>
              </w:rPr>
              <w:t>分）</w:t>
            </w:r>
          </w:p>
        </w:tc>
        <w:tc>
          <w:tcPr>
            <w:tcW w:w="155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1.清洁与卫生（</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2.整理与收纳（</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3.烹饪与营养（</w:t>
            </w:r>
            <w:r>
              <w:rPr>
                <w:rFonts w:ascii="仿宋" w:hAnsi="仿宋" w:eastAsia="仿宋" w:cs="宋体"/>
                <w:color w:val="000000"/>
                <w:szCs w:val="24"/>
              </w:rPr>
              <w:t>2</w:t>
            </w:r>
            <w:r>
              <w:rPr>
                <w:rFonts w:hint="eastAsia" w:ascii="仿宋" w:hAnsi="仿宋" w:eastAsia="仿宋" w:cs="宋体"/>
                <w:color w:val="000000"/>
                <w:szCs w:val="24"/>
              </w:rPr>
              <w:t>分）。</w:t>
            </w:r>
          </w:p>
        </w:tc>
        <w:tc>
          <w:tcPr>
            <w:tcW w:w="5103"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.能开展简单的清洁劳动，用笤帚扫地，用拖把拖地，用抹布擦桌椅等；能用合适的洗涤用品洗碗筷等餐具，用肥皂、洗衣液等洗红领巾；</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2.依据颜色或文字提示辨别不同类型垃圾桶，知道垃圾分类投放的要求；</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3.坚持用科学的方法洗手，独立完成与个人卫生相关的劳动；</w:t>
            </w:r>
          </w:p>
          <w:p>
            <w:pPr>
              <w:spacing w:line="360" w:lineRule="exact"/>
              <w:ind w:left="210" w:hanging="210" w:hangingChars="100"/>
              <w:jc w:val="left"/>
              <w:rPr>
                <w:rFonts w:ascii="仿宋" w:hAnsi="仿宋" w:eastAsia="仿宋"/>
                <w:color w:val="000000"/>
                <w:szCs w:val="24"/>
              </w:rPr>
            </w:pPr>
            <w:r>
              <w:rPr>
                <w:rFonts w:hint="eastAsia" w:ascii="仿宋" w:hAnsi="仿宋" w:eastAsia="仿宋" w:cs="宋体"/>
                <w:color w:val="000000"/>
                <w:szCs w:val="24"/>
              </w:rPr>
              <w:t>4.</w:t>
            </w:r>
            <w:r>
              <w:rPr>
                <w:rFonts w:hint="eastAsia" w:ascii="仿宋" w:hAnsi="仿宋" w:eastAsia="仿宋"/>
                <w:color w:val="000000"/>
                <w:szCs w:val="24"/>
              </w:rPr>
              <w:t>根据需要，整理自己的生活用品、学习用品，如衣物、玩具、书本、文具等；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olor w:val="000000"/>
                <w:szCs w:val="24"/>
              </w:rPr>
              <w:t>5.</w:t>
            </w:r>
            <w:r>
              <w:rPr>
                <w:rFonts w:hint="eastAsia" w:ascii="仿宋" w:hAnsi="仿宋" w:eastAsia="仿宋" w:cs="宋体"/>
                <w:color w:val="000000"/>
                <w:szCs w:val="24"/>
              </w:rPr>
              <w:t>整理自己的书包、课桌和居室的书柜及书桌，能按照物品类别、形状等整齐摆放，初步建立及时整理与收纳的意识；</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6.参与简单的家庭烹饪劳动，如择菜、洗菜等食材粗加工；</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7.根据需要选择合适的工具削水果皮，用合适的器皿冲泡饮品；</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8.初步了解蔬菜、水果、饮品等食物的营养价值和科学的食用方法。</w:t>
            </w:r>
          </w:p>
        </w:tc>
        <w:tc>
          <w:tcPr>
            <w:tcW w:w="194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掌握清扫地面、洗小件衣物等简单劳动的方法，养成讲究个人卫生的意识和习惯。养成不随便扔垃圾的习惯，初步建立垃</w:t>
            </w:r>
            <w:r>
              <w:rPr>
                <w:rFonts w:ascii="Calibri" w:hAnsi="Calibri" w:eastAsia="仿宋" w:cs="Calibri"/>
                <w:color w:val="000000"/>
                <w:szCs w:val="24"/>
              </w:rPr>
              <w:t> </w:t>
            </w:r>
            <w:r>
              <w:rPr>
                <w:rFonts w:hint="eastAsia" w:ascii="仿宋" w:hAnsi="仿宋" w:eastAsia="仿宋" w:cs="宋体"/>
                <w:color w:val="000000"/>
                <w:szCs w:val="24"/>
              </w:rPr>
              <w:t>圾分类的意识和维护公共卫生的意识。在清洁地面、衣物、桌椅等过程中，感受劳动的快乐，愿意参加劳动。</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初步掌握简单整理与收纳的基本方法，初步养成及时整理与收纳的习惯，初步具有管理自己的生活用品、学习用品的能 力，初步感知劳动的辛苦和乐趣。</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能在家庭</w:t>
            </w:r>
            <w:r>
              <w:rPr>
                <w:rFonts w:hint="eastAsia" w:ascii="仿宋" w:hAnsi="仿宋" w:eastAsia="仿宋" w:cs="宋体"/>
                <w:color w:val="000000"/>
                <w:szCs w:val="24"/>
                <w:lang w:eastAsia="zh-CN"/>
              </w:rPr>
              <w:t>烹饪</w:t>
            </w:r>
            <w:r>
              <w:rPr>
                <w:rFonts w:hint="eastAsia" w:ascii="仿宋" w:hAnsi="仿宋" w:eastAsia="仿宋" w:cs="宋体"/>
                <w:color w:val="000000"/>
                <w:szCs w:val="24"/>
              </w:rPr>
              <w:t>劳动中进行简单的食材粗加</w:t>
            </w:r>
            <w:r>
              <w:rPr>
                <w:rFonts w:ascii="Calibri" w:hAnsi="Calibri" w:eastAsia="仿宋" w:cs="Calibri"/>
                <w:color w:val="000000"/>
                <w:szCs w:val="24"/>
              </w:rPr>
              <w:t> </w:t>
            </w:r>
            <w:r>
              <w:rPr>
                <w:rFonts w:hint="eastAsia" w:ascii="仿宋" w:hAnsi="仿宋" w:eastAsia="仿宋" w:cs="宋体"/>
                <w:color w:val="000000"/>
                <w:szCs w:val="24"/>
              </w:rPr>
              <w:t>工</w:t>
            </w:r>
            <w:r>
              <w:rPr>
                <w:rFonts w:ascii="Calibri" w:hAnsi="Calibri" w:eastAsia="仿宋" w:cs="Calibri"/>
                <w:color w:val="000000"/>
                <w:szCs w:val="24"/>
              </w:rPr>
              <w:t> </w:t>
            </w:r>
            <w:r>
              <w:rPr>
                <w:rFonts w:hint="eastAsia" w:ascii="仿宋" w:hAnsi="仿宋" w:eastAsia="仿宋" w:cs="宋体"/>
                <w:color w:val="000000"/>
                <w:szCs w:val="24"/>
              </w:rPr>
              <w:t>，掌握日常简单</w:t>
            </w:r>
            <w:r>
              <w:rPr>
                <w:rFonts w:hint="eastAsia" w:ascii="仿宋" w:hAnsi="仿宋" w:eastAsia="仿宋" w:cs="宋体"/>
                <w:color w:val="000000"/>
                <w:szCs w:val="24"/>
                <w:lang w:eastAsia="zh-CN"/>
              </w:rPr>
              <w:t>烹饪</w:t>
            </w:r>
            <w:r>
              <w:rPr>
                <w:rFonts w:hint="eastAsia" w:ascii="仿宋" w:hAnsi="仿宋" w:eastAsia="仿宋" w:cs="宋体"/>
                <w:color w:val="000000"/>
                <w:szCs w:val="24"/>
              </w:rPr>
              <w:t>工具、器皿的使用方法和注意事项。具有安全劳动意识，</w:t>
            </w:r>
            <w:r>
              <w:rPr>
                <w:rFonts w:ascii="Calibri" w:hAnsi="Calibri" w:eastAsia="仿宋" w:cs="Calibri"/>
                <w:color w:val="000000"/>
                <w:szCs w:val="24"/>
              </w:rPr>
              <w:t> </w:t>
            </w:r>
            <w:r>
              <w:rPr>
                <w:rFonts w:hint="eastAsia" w:ascii="仿宋" w:hAnsi="仿宋" w:eastAsia="仿宋" w:cs="宋体"/>
                <w:color w:val="000000"/>
                <w:szCs w:val="24"/>
              </w:rPr>
              <w:t>以及“自己的事情自己做＂的生活自理意识。初步具有科学处理果蔬、制作饮品的意识和能力。</w:t>
            </w:r>
          </w:p>
          <w:p>
            <w:pPr>
              <w:spacing w:line="360" w:lineRule="exact"/>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271"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155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p>
        </w:tc>
        <w:tc>
          <w:tcPr>
            <w:tcW w:w="5103" w:type="dxa"/>
            <w:noWrap w:val="0"/>
            <w:vAlign w:val="center"/>
          </w:tcPr>
          <w:p>
            <w:pPr>
              <w:numPr>
                <w:ilvl w:val="0"/>
                <w:numId w:val="1"/>
              </w:num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种植和养护1-2种当地常见的水培或土培植物，如绿萝、文竹等，或饲养1-2种小动物，如金鱼，蚕等，结合具体植物养护或动物饲养活动，观察植物的生产发育情况，了解小动物的生产发育情况与生活习性，知道身边常见动植物的养护方法，培养对动植物的喜爱之情；</w:t>
            </w:r>
          </w:p>
          <w:p>
            <w:pPr>
              <w:numPr>
                <w:ilvl w:val="0"/>
                <w:numId w:val="1"/>
              </w:num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选择1-2项传统工艺制作项目，如纸工、泥工、编织等，了解制作需要的基本材料和常用工具，在教师指导下按照要求和步骤进行简单作品制作，体验传统工艺制作过程。初步运用文字及图画表达自己的方案构想，对工艺作品进行简单的评价。</w:t>
            </w: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具有种植和养护常见植物或养殖小动物的意愿，初步了解身边常见动植物的养护方法，知道种植、养殖活动与自然界的紧</w:t>
            </w:r>
            <w:r>
              <w:rPr>
                <w:rFonts w:ascii="仿宋" w:hAnsi="仿宋" w:eastAsia="仿宋"/>
                <w:color w:val="000000"/>
                <w:szCs w:val="24"/>
              </w:rPr>
              <w:t xml:space="preserve"> 密关系。能表达参与农业劳动后收获的快乐，初步具有关心、照顾身 边常见动植物的责任心和农业生产安全意识，知道劳动需要长期坚持 的道理。</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能简单表达自己的方案构想，并使用常用工具制作简单的传统工艺作品。感受传统工艺的奇妙，初步养成认真劳动、合理</w:t>
            </w:r>
            <w:r>
              <w:rPr>
                <w:rFonts w:ascii="Calibri" w:hAnsi="Calibri" w:eastAsia="仿宋" w:cs="Calibri"/>
                <w:color w:val="000000"/>
                <w:szCs w:val="24"/>
              </w:rPr>
              <w:t> </w:t>
            </w:r>
            <w:r>
              <w:rPr>
                <w:rFonts w:hint="eastAsia" w:ascii="仿宋" w:hAnsi="仿宋" w:eastAsia="仿宋"/>
                <w:color w:val="000000"/>
                <w:szCs w:val="24"/>
              </w:rPr>
              <w:t>利用材料的良好劳动习惯，形成乐于动手的劳</w:t>
            </w:r>
            <w:r>
              <w:rPr>
                <w:rFonts w:hint="eastAsia" w:ascii="楷体" w:hAnsi="楷体" w:eastAsia="楷体" w:cs="宋体"/>
                <w:color w:val="000000"/>
                <w:spacing w:val="8"/>
                <w:kern w:val="0"/>
                <w:sz w:val="26"/>
                <w:szCs w:val="26"/>
              </w:rPr>
              <w:t>动态度。</w:t>
            </w:r>
          </w:p>
        </w:tc>
      </w:tr>
    </w:tbl>
    <w:p>
      <w:pPr>
        <w:spacing w:line="500" w:lineRule="exact"/>
        <w:jc w:val="left"/>
        <w:rPr>
          <w:rFonts w:ascii="宋体" w:hAnsi="宋体" w:eastAsia="等线" w:cs="宋体"/>
          <w:b/>
          <w:bCs/>
          <w:color w:val="000000"/>
          <w:sz w:val="32"/>
          <w:szCs w:val="32"/>
        </w:rPr>
      </w:pPr>
    </w:p>
    <w:p>
      <w:pPr>
        <w:spacing w:line="500" w:lineRule="exact"/>
        <w:jc w:val="left"/>
        <w:rPr>
          <w:rFonts w:hint="eastAsia" w:ascii="宋体" w:hAnsi="宋体" w:eastAsia="等线" w:cs="宋体"/>
          <w:b/>
          <w:bCs/>
          <w:color w:val="000000"/>
          <w:sz w:val="32"/>
          <w:szCs w:val="32"/>
        </w:rPr>
      </w:pPr>
    </w:p>
    <w:p>
      <w:pPr>
        <w:spacing w:line="500" w:lineRule="exact"/>
        <w:jc w:val="left"/>
        <w:rPr>
          <w:rFonts w:hint="eastAsia" w:ascii="宋体" w:hAnsi="宋体" w:eastAsia="等线" w:cs="宋体"/>
          <w:b/>
          <w:bCs/>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表2：桂林市雁山区中小学生劳动素养评价内容及要求</w:t>
      </w: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（小学3-4年级）（参考）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029"/>
        <w:gridCol w:w="453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202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536"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194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1.清洁与卫生（</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2.整理与收纳（</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536" w:type="dxa"/>
            <w:noWrap w:val="0"/>
            <w:vAlign w:val="center"/>
          </w:tcPr>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1.理解日常生活清洁与卫生的基本内容，用合适的洗涤用品清洗自己的鞋袜、内衣和书包等；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2.正确使用卫生工具，参与教室卫生打扫，将桌椅摆放整齐；</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3.分类投放垃圾；</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4.正确使用消毒纸巾、棉球和洗手液，在公共场所能自觉做好个人防护；</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5.定期整理居室里的书柜、衣橱、鞋柜和教室里的“图书角”、卫生柜、讲台桌面，将物品摆放整齐，归类收纳，做到有序、合理、便于取用；</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6.使用简单的烹饪器具对食材进行切配，按照一般流程制作凉拌菜、拼盘、学习用蒸、煮方法加工食材，加工过程中注意卫生、安全；</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7.正确使用1-2种家庭常用小电器，如吹风机、吸尘器等，完成劳动任务；了解</w:t>
            </w:r>
            <w:r>
              <w:rPr>
                <w:rFonts w:hint="eastAsia" w:ascii="仿宋" w:hAnsi="仿宋" w:eastAsia="仿宋" w:cs="宋体"/>
                <w:color w:val="000000"/>
                <w:szCs w:val="24"/>
                <w:lang w:eastAsia="zh-CN"/>
              </w:rPr>
              <w:t>厨具</w:t>
            </w:r>
            <w:r>
              <w:rPr>
                <w:rFonts w:hint="eastAsia" w:ascii="仿宋" w:hAnsi="仿宋" w:eastAsia="仿宋" w:cs="宋体"/>
                <w:color w:val="000000"/>
                <w:szCs w:val="24"/>
              </w:rPr>
              <w:t>的种类和作用，正确使用厨房小家电参与家庭烹饪劳动，如用电饭煲煮饭。知道操作流程要规范、安全。</w:t>
            </w:r>
          </w:p>
        </w:tc>
        <w:tc>
          <w:tcPr>
            <w:tcW w:w="1940" w:type="dxa"/>
            <w:noWrap w:val="0"/>
            <w:vAlign w:val="center"/>
          </w:tcPr>
          <w:p>
            <w:pPr>
              <w:spacing w:line="360" w:lineRule="exact"/>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能正确使用简单的卫生工具和日常消毒物品</w:t>
            </w:r>
            <w:r>
              <w:rPr>
                <w:rFonts w:ascii="Calibri" w:hAnsi="Calibri" w:eastAsia="仿宋" w:cs="Calibri"/>
                <w:color w:val="000000"/>
                <w:szCs w:val="24"/>
              </w:rPr>
              <w:t> </w:t>
            </w:r>
            <w:r>
              <w:rPr>
                <w:rFonts w:hint="eastAsia" w:ascii="仿宋" w:hAnsi="仿宋" w:eastAsia="仿宋" w:cs="宋体"/>
                <w:color w:val="000000"/>
                <w:szCs w:val="24"/>
              </w:rPr>
              <w:t>，具有打扫卫生的劳动能力和个人防护能力。养成良好的个人卫生习惯</w:t>
            </w:r>
            <w:r>
              <w:rPr>
                <w:rFonts w:ascii="Calibri" w:hAnsi="Calibri" w:eastAsia="仿宋" w:cs="Calibri"/>
                <w:color w:val="000000"/>
                <w:szCs w:val="24"/>
              </w:rPr>
              <w:t> </w:t>
            </w:r>
            <w:r>
              <w:rPr>
                <w:rFonts w:hint="eastAsia" w:ascii="仿宋" w:hAnsi="仿宋" w:eastAsia="仿宋" w:cs="宋体"/>
                <w:color w:val="000000"/>
                <w:szCs w:val="24"/>
              </w:rPr>
              <w:t>，具有热爱劳动的态度</w:t>
            </w:r>
            <w:r>
              <w:rPr>
                <w:rFonts w:ascii="Calibri" w:hAnsi="Calibri" w:eastAsia="仿宋" w:cs="Calibri"/>
                <w:color w:val="000000"/>
                <w:szCs w:val="24"/>
              </w:rPr>
              <w:t> </w:t>
            </w:r>
            <w:r>
              <w:rPr>
                <w:rFonts w:hint="eastAsia" w:ascii="仿宋" w:hAnsi="仿宋" w:eastAsia="仿宋" w:cs="宋体"/>
                <w:color w:val="000000"/>
                <w:szCs w:val="24"/>
              </w:rPr>
              <w:t>，初步学会与他人合作劳动。</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掌握居室、教室内物品整理与收纳的方法 ，初步具有做 事有条理、整理有方法、收纳有规律的生活能力。</w:t>
            </w:r>
          </w:p>
          <w:p>
            <w:pPr>
              <w:spacing w:line="360" w:lineRule="exact"/>
              <w:jc w:val="lef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能用简单的凉拌、蒸、煮等</w:t>
            </w:r>
            <w:r>
              <w:rPr>
                <w:rFonts w:hint="eastAsia" w:ascii="仿宋" w:hAnsi="仿宋" w:eastAsia="仿宋" w:cs="宋体"/>
                <w:color w:val="000000"/>
                <w:szCs w:val="24"/>
                <w:lang w:eastAsia="zh-CN"/>
              </w:rPr>
              <w:t>烹饪</w:t>
            </w:r>
            <w:r>
              <w:rPr>
                <w:rFonts w:hint="eastAsia" w:ascii="仿宋" w:hAnsi="仿宋" w:eastAsia="仿宋" w:cs="宋体"/>
                <w:color w:val="000000"/>
                <w:szCs w:val="24"/>
              </w:rPr>
              <w:t>方法，满足</w:t>
            </w:r>
            <w:r>
              <w:rPr>
                <w:rFonts w:hint="eastAsia" w:ascii="仿宋" w:hAnsi="仿宋" w:eastAsia="仿宋" w:cs="宋体"/>
                <w:color w:val="000000"/>
                <w:szCs w:val="24"/>
                <w:lang w:eastAsia="zh-CN"/>
              </w:rPr>
              <w:t>自己</w:t>
            </w:r>
            <w:bookmarkStart w:id="11" w:name="_GoBack"/>
            <w:bookmarkEnd w:id="11"/>
            <w:r>
              <w:rPr>
                <w:rFonts w:hint="eastAsia" w:ascii="仿宋" w:hAnsi="仿宋" w:eastAsia="仿宋" w:cs="宋体"/>
                <w:color w:val="000000"/>
                <w:szCs w:val="24"/>
              </w:rPr>
              <w:t>基本的饮食需求。形成生活自理能力，初步建立健康饮食的观念。具有初步的食品安全意识。4</w:t>
            </w:r>
            <w:r>
              <w:rPr>
                <w:rFonts w:ascii="仿宋" w:hAnsi="仿宋" w:eastAsia="仿宋" w:cs="宋体"/>
                <w:color w:val="000000"/>
                <w:szCs w:val="24"/>
              </w:rPr>
              <w:t>.</w:t>
            </w:r>
            <w:r>
              <w:rPr>
                <w:rFonts w:hint="eastAsia" w:ascii="仿宋" w:hAnsi="仿宋" w:eastAsia="仿宋" w:cs="宋体"/>
                <w:color w:val="000000"/>
                <w:szCs w:val="24"/>
              </w:rPr>
              <w:t>初步掌握家庭常用小电器的使用方法，会根据需要选择和使用，初步具有家用电器使用安全意识和器具保养维护意识，形成生活自理能力。养成用后及时清理、收纳到位的良好劳动习惯。</w:t>
            </w:r>
          </w:p>
          <w:p>
            <w:pPr>
              <w:spacing w:line="360" w:lineRule="exact"/>
              <w:ind w:left="210" w:hanging="210" w:hangingChars="100"/>
              <w:jc w:val="left"/>
              <w:rPr>
                <w:rFonts w:ascii="仿宋" w:hAnsi="仿宋" w:eastAsia="仿宋" w:cs="宋体"/>
                <w:color w:val="000000"/>
                <w:szCs w:val="24"/>
              </w:rPr>
            </w:pPr>
          </w:p>
          <w:p>
            <w:pPr>
              <w:spacing w:line="360" w:lineRule="exact"/>
              <w:ind w:left="210" w:hanging="210" w:hangingChars="100"/>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2</w:t>
            </w:r>
            <w:r>
              <w:rPr>
                <w:rFonts w:hint="eastAsia" w:ascii="仿宋" w:hAnsi="仿宋" w:eastAsia="仿宋" w:cs="宋体"/>
                <w:color w:val="000000"/>
                <w:szCs w:val="24"/>
              </w:rPr>
              <w:t>分）。</w:t>
            </w:r>
          </w:p>
        </w:tc>
        <w:tc>
          <w:tcPr>
            <w:tcW w:w="4536"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1.选择当地1-2种常见的蔬菜，如大白菜、西红柿、黄瓜等进行种植，或者根据区域相关规定，合法合规选择1-2种家禽，如鸡、鸭等进行饲养，体验蔬菜种植、家禽饲养的一般过程与方法；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2.选择1-2项传统工艺制作项目，如纸工、泥工、布艺、编织等，了解制作得技能和方法。识读简单的示意图，尝试设计简单作品，并参考规范流程进行制作。</w:t>
            </w:r>
          </w:p>
          <w:p>
            <w:pPr>
              <w:spacing w:line="360" w:lineRule="exact"/>
              <w:jc w:val="left"/>
              <w:rPr>
                <w:rFonts w:ascii="仿宋" w:hAnsi="仿宋" w:eastAsia="仿宋"/>
                <w:color w:val="000000"/>
                <w:szCs w:val="24"/>
              </w:rPr>
            </w:pP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掌握1—2种当地常见蔬菜的种植方法，或 1—2 种家禽饲养方法。</w:t>
            </w:r>
            <w:r>
              <w:rPr>
                <w:rFonts w:ascii="Calibri" w:hAnsi="Calibri" w:eastAsia="仿宋" w:cs="Calibri"/>
                <w:color w:val="000000"/>
                <w:szCs w:val="24"/>
              </w:rPr>
              <w:t> </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初步学会与他人合作劳动，在种植、饲养过程中不怕困难，养成有始有终的劳动习惯， 懂得“一分耕耘， 一分收获＂的道理。</w:t>
            </w:r>
          </w:p>
          <w:p>
            <w:pPr>
              <w:spacing w:line="360" w:lineRule="exact"/>
              <w:jc w:val="left"/>
              <w:rPr>
                <w:rFonts w:ascii="仿宋" w:hAnsi="仿宋" w:eastAsia="仿宋"/>
                <w:color w:val="000000"/>
                <w:szCs w:val="24"/>
              </w:rPr>
            </w:pPr>
            <w:r>
              <w:rPr>
                <w:rFonts w:ascii="仿宋" w:hAnsi="仿宋" w:eastAsia="仿宋"/>
                <w:color w:val="000000"/>
                <w:szCs w:val="24"/>
              </w:rPr>
              <w:t>3.</w:t>
            </w:r>
            <w:r>
              <w:rPr>
                <w:rFonts w:hint="eastAsia" w:ascii="仿宋" w:hAnsi="仿宋" w:eastAsia="仿宋"/>
                <w:color w:val="000000"/>
                <w:szCs w:val="24"/>
              </w:rPr>
              <w:t>能设计并制作简单的传统工艺作品 ，感受传统工艺技术的精湛，以及劳动的艰辛和收获的快乐，形成传承并发扬传统工艺 的意识。初步养成专心致志的劳动品质。</w:t>
            </w:r>
          </w:p>
          <w:p>
            <w:pPr>
              <w:spacing w:line="360" w:lineRule="exact"/>
              <w:ind w:left="210" w:hanging="210" w:hangingChars="100"/>
              <w:jc w:val="left"/>
              <w:rPr>
                <w:rFonts w:ascii="仿宋" w:hAnsi="仿宋" w:eastAsia="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服务性劳动（</w:t>
            </w:r>
            <w:r>
              <w:rPr>
                <w:rFonts w:ascii="仿宋" w:hAnsi="仿宋" w:eastAsia="仿宋" w:cs="宋体"/>
                <w:color w:val="000000"/>
                <w:szCs w:val="24"/>
              </w:rPr>
              <w:t>2</w:t>
            </w:r>
            <w:r>
              <w:rPr>
                <w:rFonts w:hint="eastAsia" w:ascii="仿宋" w:hAnsi="仿宋" w:eastAsia="仿宋" w:cs="宋体"/>
                <w:color w:val="000000"/>
                <w:szCs w:val="24"/>
              </w:rPr>
              <w:t>分）</w:t>
            </w:r>
          </w:p>
        </w:tc>
        <w:tc>
          <w:tcPr>
            <w:tcW w:w="2029" w:type="dxa"/>
            <w:noWrap w:val="0"/>
            <w:vAlign w:val="center"/>
          </w:tcPr>
          <w:p>
            <w:pPr>
              <w:numPr>
                <w:ilvl w:val="0"/>
                <w:numId w:val="2"/>
              </w:numPr>
              <w:spacing w:line="360" w:lineRule="exact"/>
              <w:jc w:val="left"/>
              <w:rPr>
                <w:rFonts w:ascii="仿宋" w:hAnsi="仿宋" w:eastAsia="仿宋" w:cs="宋体"/>
                <w:color w:val="000000"/>
                <w:szCs w:val="24"/>
              </w:rPr>
            </w:pPr>
            <w:r>
              <w:rPr>
                <w:rFonts w:hint="eastAsia" w:ascii="仿宋" w:hAnsi="仿宋" w:eastAsia="仿宋" w:cs="宋体"/>
                <w:color w:val="000000"/>
                <w:szCs w:val="24"/>
              </w:rPr>
              <w:t>现代服务业劳动（</w:t>
            </w:r>
            <w:r>
              <w:rPr>
                <w:rFonts w:ascii="仿宋" w:hAnsi="仿宋" w:eastAsia="仿宋" w:cs="宋体"/>
                <w:color w:val="000000"/>
                <w:szCs w:val="24"/>
              </w:rPr>
              <w:t>1</w:t>
            </w:r>
            <w:r>
              <w:rPr>
                <w:rFonts w:hint="eastAsia" w:ascii="仿宋" w:hAnsi="仿宋" w:eastAsia="仿宋" w:cs="宋体"/>
                <w:color w:val="000000"/>
                <w:szCs w:val="24"/>
              </w:rPr>
              <w:t>分）；</w:t>
            </w:r>
          </w:p>
          <w:p>
            <w:pPr>
              <w:numPr>
                <w:ilvl w:val="0"/>
                <w:numId w:val="2"/>
              </w:numPr>
              <w:spacing w:line="360" w:lineRule="exact"/>
              <w:jc w:val="left"/>
              <w:rPr>
                <w:rFonts w:ascii="仿宋" w:hAnsi="仿宋" w:eastAsia="仿宋" w:cs="宋体"/>
                <w:color w:val="000000"/>
                <w:szCs w:val="24"/>
              </w:rPr>
            </w:pPr>
            <w:r>
              <w:rPr>
                <w:rFonts w:hint="eastAsia" w:ascii="仿宋" w:hAnsi="仿宋" w:eastAsia="仿宋" w:cs="宋体"/>
                <w:color w:val="000000"/>
                <w:szCs w:val="24"/>
              </w:rPr>
              <w:t>公益劳动与志愿服务（</w:t>
            </w:r>
            <w:r>
              <w:rPr>
                <w:rFonts w:ascii="仿宋" w:hAnsi="仿宋" w:eastAsia="仿宋" w:cs="宋体"/>
                <w:color w:val="000000"/>
                <w:szCs w:val="24"/>
              </w:rPr>
              <w:t>1</w:t>
            </w:r>
            <w:r>
              <w:rPr>
                <w:rFonts w:hint="eastAsia" w:ascii="仿宋" w:hAnsi="仿宋" w:eastAsia="仿宋" w:cs="宋体"/>
                <w:color w:val="000000"/>
                <w:szCs w:val="24"/>
              </w:rPr>
              <w:t>分）。</w:t>
            </w:r>
          </w:p>
        </w:tc>
        <w:tc>
          <w:tcPr>
            <w:tcW w:w="4536" w:type="dxa"/>
            <w:noWrap w:val="0"/>
            <w:vAlign w:val="center"/>
          </w:tcPr>
          <w:p>
            <w:pPr>
              <w:numPr>
                <w:ilvl w:val="0"/>
                <w:numId w:val="3"/>
              </w:num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根据学生的年龄特征、自身兴趣与实际条件、在批发和零售业，交通运输、仓储和邮政业，住宿和餐饮业，信息传输、软件和信息技术服务业，金融业，房地产业，教育，卫生和社会工作，文化、体育和娱乐业，公共管理、社会保障和社会组织等现代服务行业中，选择1-2项与自身日常生活密切相关的项目进行实践、体验，如开展班徽设计等文化创意服务活动；</w:t>
            </w:r>
          </w:p>
          <w:p>
            <w:pPr>
              <w:numPr>
                <w:ilvl w:val="0"/>
                <w:numId w:val="3"/>
              </w:num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以校园、社区为主，参加1-2项力所能及的公益劳动与志愿服务，利用自身的知识与技能、创造的物质产品与精神产品等，满足他人需要、帮助他人解决问题。初步了解学校与社区中公益劳动与志愿服务的需求、形成与内容，体验多种服务性劳动过程。</w:t>
            </w: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主动参与现代服务业劳动，获得初步体验和认识。尊重现代服务业劳动、劳动者、劳动成果。</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了解学校、社区中存在多种公益劳动和志愿服务的需求与机会 ，初步具有以自己的劳动服务学校、服务社区的信心与能力。</w:t>
            </w:r>
          </w:p>
        </w:tc>
      </w:tr>
    </w:tbl>
    <w:p>
      <w:pPr>
        <w:spacing w:line="580" w:lineRule="exact"/>
        <w:rPr>
          <w:rFonts w:ascii="仿宋" w:hAnsi="仿宋" w:eastAsia="仿宋"/>
          <w:color w:val="000000"/>
          <w:sz w:val="24"/>
          <w:szCs w:val="24"/>
        </w:rPr>
        <w:sectPr>
          <w:footerReference r:id="rId5" w:type="first"/>
          <w:headerReference r:id="rId3" w:type="default"/>
          <w:footerReference r:id="rId4" w:type="default"/>
          <w:pgSz w:w="11906" w:h="16838"/>
          <w:pgMar w:top="1440" w:right="1797" w:bottom="1440" w:left="1797" w:header="851" w:footer="992" w:gutter="0"/>
          <w:pgNumType w:fmt="decimal"/>
          <w:cols w:space="720" w:num="1"/>
          <w:docGrid w:type="lines" w:linePitch="312" w:charSpace="0"/>
        </w:sectPr>
      </w:pPr>
    </w:p>
    <w:p>
      <w:pPr>
        <w:keepLines/>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表3：桂林市雁山区中小学生劳动素养评价内容及要求</w:t>
      </w:r>
    </w:p>
    <w:p>
      <w:pPr>
        <w:keepLines/>
        <w:spacing w:line="580" w:lineRule="exact"/>
        <w:jc w:val="center"/>
        <w:rPr>
          <w:rFonts w:ascii="仿宋" w:hAnsi="仿宋" w:eastAsia="仿宋"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（小学5-6年级）（参考）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90"/>
        <w:gridCol w:w="4722"/>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5"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179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722"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2106"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4</w:t>
            </w:r>
            <w:r>
              <w:rPr>
                <w:rFonts w:hint="eastAsia" w:ascii="仿宋" w:hAnsi="仿宋" w:eastAsia="仿宋" w:cs="宋体"/>
                <w:color w:val="000000"/>
                <w:szCs w:val="24"/>
              </w:rPr>
              <w:t>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1.整理与收纳（</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1.通过对物品的整理与取舍，清理自己的学习与生活空间，如清理和合理处置使用过的教科书、簿本，以及不再穿的衣物、不再玩的玩具等；初步掌握对物品、居室进行整理、清洁的方法，较为充分、合理地利用家具空间，用劳动和智慧为自己和家人创造更舒适的生活环境；</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用简单的炒、煎、炖等烹饪方法制作2-3道家常菜，如西红柿炒鸡蛋、煎鸡蛋、炖骨头汤等，参与从择菜、洗菜到烧菜、装盘的完整过程。能根据家人需求设计一顿午餐或晚餐的营养食谱，了解不同烹饪方法与食物营养的关系；</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3.通过阅读产品说明书，了解家庭常用电器，如电视机、电冰箱、洗衣机、电风扇、空调等的功能特点，掌握基本操作方法。根据需求选择使用功能，规范、安全地操作。</w:t>
            </w:r>
          </w:p>
        </w:tc>
        <w:tc>
          <w:tcPr>
            <w:tcW w:w="2106" w:type="dxa"/>
            <w:noWrap w:val="0"/>
            <w:vAlign w:val="center"/>
          </w:tcPr>
          <w:p>
            <w:pPr>
              <w:widowControl/>
              <w:shd w:val="clear" w:color="auto" w:fill="FFFFFF"/>
              <w:spacing w:line="480" w:lineRule="atLeas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具有较高的整理与收纳的能力，懂得有依据地整理与取舍，建立及时整理、清洁，以及清除学习和生活环境中的病原微生物的意识。体悟劳动对于创造美好生活的意义，具有初步的劳动筹划思维和家政能力。</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能进行家庭餐食的设计和营养搭配，并掌握简单的</w:t>
            </w:r>
            <w:r>
              <w:rPr>
                <w:rFonts w:hint="eastAsia" w:ascii="仿宋" w:hAnsi="仿宋" w:eastAsia="仿宋" w:cs="宋体"/>
                <w:color w:val="000000"/>
                <w:szCs w:val="24"/>
                <w:lang w:eastAsia="zh-CN"/>
              </w:rPr>
              <w:t>烹饪</w:t>
            </w:r>
            <w:r>
              <w:rPr>
                <w:rFonts w:hint="eastAsia" w:ascii="仿宋" w:hAnsi="仿宋" w:eastAsia="仿宋" w:cs="宋体"/>
                <w:color w:val="000000"/>
                <w:szCs w:val="24"/>
              </w:rPr>
              <w:t>方法。初步养成营养搭配和健康饮食的习惯，具有食品安全意识。</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掌握家庭常用电器的功能特点和使用方法，在学习和操作过程中养成耐心、细心的劳动品质，形成运用现代科技参与日常生活劳动的能力。</w:t>
            </w:r>
          </w:p>
          <w:p>
            <w:pPr>
              <w:spacing w:line="360" w:lineRule="exact"/>
              <w:ind w:left="210" w:hanging="210" w:hangingChars="100"/>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3.工业生产劳动（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4.新技术体验与应用（</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1.种植与养护1-2种当地常见的蔬菜、盆栽花草、果树等，或根据区域相关规定，合法合规饲养1-2种常见家畜，如兔、羊等。体验简单的种植、饲养等生产劳动，初步学习种植、饲养的基本方法；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选择1-2项传统工艺制作项目，如陶艺、纸工、布艺、编织、印染、皮影、木版画等，了解其特点及发展历史，初步掌握制作的技能和方法。读懂基本的实体图、示意图、装配图等。根据劳动需要，设计方案并选择合适的材料和工具制作简单作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3.选择1-2项工业生产项目，如木工、金工、电子等，进行简单产品模型或原型的加工，初步体验工业生产劳动过程。熟悉所选项目的工具特点、设备特点。识读简单的产品技术图样，根据图样制作产品的模型或原型，完成产品模型或原型的组装、测试。体验工业生产劳动创造物质财富的喜悦与成就感；</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4.选择1-2项新技术，如三维打印技术、激光切割技术、智能控制技术等，初步进行劳动体验与技术应用。熟悉某项新技术的主要功能及简单的使用方法。识读简单的产品技术图样，并应用某项新技术进行简单产品的加工，记录某项新技术在改变传统加工方式，提高生产效率和生活品质等方面带来的主要变化。感受新技术在提高生产效率、产品质量及创造性解决问题等方面的重要作用，感受现代劳动中的创新精神。</w:t>
            </w:r>
          </w:p>
        </w:tc>
        <w:tc>
          <w:tcPr>
            <w:tcW w:w="2106" w:type="dxa"/>
            <w:noWrap w:val="0"/>
            <w:vAlign w:val="center"/>
          </w:tcPr>
          <w:p>
            <w:pPr>
              <w:spacing w:line="360" w:lineRule="exact"/>
              <w:ind w:left="210" w:hanging="210" w:hangingChars="100"/>
              <w:jc w:val="left"/>
              <w:rPr>
                <w:rFonts w:ascii="仿宋" w:hAnsi="仿宋" w:eastAsia="仿宋"/>
                <w:color w:val="000000"/>
                <w:szCs w:val="24"/>
              </w:rPr>
            </w:pPr>
            <w:r>
              <w:rPr>
                <w:rFonts w:ascii="Calibri" w:hAnsi="Calibri" w:eastAsia="仿宋" w:cs="Calibri"/>
                <w:color w:val="000000"/>
                <w:szCs w:val="24"/>
              </w:rPr>
              <w:t> </w:t>
            </w:r>
            <w:r>
              <w:rPr>
                <w:rFonts w:ascii="仿宋" w:hAnsi="仿宋" w:eastAsia="仿宋"/>
                <w:color w:val="000000"/>
                <w:szCs w:val="24"/>
              </w:rPr>
              <w:t>1.</w:t>
            </w:r>
            <w:r>
              <w:rPr>
                <w:rFonts w:hint="eastAsia" w:ascii="仿宋" w:hAnsi="仿宋" w:eastAsia="仿宋"/>
                <w:color w:val="000000"/>
                <w:szCs w:val="24"/>
              </w:rPr>
              <w:t>能种植与养护</w:t>
            </w:r>
            <w:r>
              <w:rPr>
                <w:rFonts w:ascii="仿宋" w:hAnsi="仿宋" w:eastAsia="仿宋"/>
                <w:color w:val="000000"/>
                <w:szCs w:val="24"/>
              </w:rPr>
              <w:t>1</w:t>
            </w:r>
            <w:r>
              <w:rPr>
                <w:rFonts w:hint="eastAsia" w:ascii="仿宋" w:hAnsi="仿宋" w:eastAsia="仿宋"/>
                <w:color w:val="000000"/>
                <w:szCs w:val="24"/>
              </w:rPr>
              <w:t>-</w:t>
            </w:r>
          </w:p>
          <w:p>
            <w:pPr>
              <w:spacing w:line="360" w:lineRule="exact"/>
              <w:ind w:left="210" w:hanging="210" w:hangingChars="100"/>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种当地常见植物，</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或饲养</w:t>
            </w:r>
            <w:r>
              <w:rPr>
                <w:rFonts w:ascii="仿宋" w:hAnsi="仿宋" w:eastAsia="仿宋"/>
                <w:color w:val="000000"/>
                <w:szCs w:val="24"/>
              </w:rPr>
              <w:t>1</w:t>
            </w:r>
            <w:r>
              <w:rPr>
                <w:rFonts w:hint="eastAsia" w:ascii="仿宋" w:hAnsi="仿宋" w:eastAsia="仿宋"/>
                <w:color w:val="000000"/>
                <w:szCs w:val="24"/>
              </w:rPr>
              <w:t>-</w:t>
            </w:r>
            <w:r>
              <w:rPr>
                <w:rFonts w:ascii="仿宋" w:hAnsi="仿宋" w:eastAsia="仿宋"/>
                <w:color w:val="000000"/>
                <w:szCs w:val="24"/>
              </w:rPr>
              <w:t>2</w:t>
            </w:r>
            <w:r>
              <w:rPr>
                <w:rFonts w:hint="eastAsia" w:ascii="仿宋" w:hAnsi="仿宋" w:eastAsia="仿宋"/>
                <w:color w:val="000000"/>
                <w:szCs w:val="24"/>
              </w:rPr>
              <w:t>种常见家</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畜.</w:t>
            </w:r>
          </w:p>
          <w:p>
            <w:pPr>
              <w:spacing w:line="360" w:lineRule="exact"/>
              <w:ind w:left="210" w:hanging="210" w:hangingChars="100"/>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能根据劳动需</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要</w:t>
            </w:r>
            <w:r>
              <w:rPr>
                <w:rFonts w:ascii="Calibri" w:hAnsi="Calibri" w:eastAsia="仿宋" w:cs="Calibri"/>
                <w:color w:val="000000"/>
                <w:szCs w:val="24"/>
              </w:rPr>
              <w:t> </w:t>
            </w:r>
            <w:r>
              <w:rPr>
                <w:rFonts w:hint="eastAsia" w:ascii="仿宋" w:hAnsi="仿宋" w:eastAsia="仿宋"/>
                <w:color w:val="000000"/>
                <w:szCs w:val="24"/>
              </w:rPr>
              <w:t>，设计并制作简</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单的传统工艺作品，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说明传统工艺的价值。</w:t>
            </w:r>
          </w:p>
          <w:p>
            <w:pPr>
              <w:spacing w:line="360" w:lineRule="exact"/>
              <w:jc w:val="left"/>
              <w:rPr>
                <w:rFonts w:ascii="仿宋" w:hAnsi="仿宋" w:eastAsia="仿宋"/>
                <w:color w:val="000000"/>
                <w:szCs w:val="24"/>
              </w:rPr>
            </w:pPr>
            <w:r>
              <w:rPr>
                <w:rFonts w:hint="eastAsia" w:ascii="仿宋" w:hAnsi="仿宋" w:eastAsia="仿宋"/>
                <w:color w:val="000000"/>
                <w:szCs w:val="24"/>
              </w:rPr>
              <w:t>3</w:t>
            </w:r>
            <w:r>
              <w:rPr>
                <w:rFonts w:ascii="仿宋" w:hAnsi="仿宋" w:eastAsia="仿宋"/>
                <w:color w:val="000000"/>
                <w:szCs w:val="24"/>
              </w:rPr>
              <w:t>.</w:t>
            </w:r>
            <w:r>
              <w:rPr>
                <w:rFonts w:hint="eastAsia" w:ascii="仿宋" w:hAnsi="仿宋" w:eastAsia="仿宋"/>
                <w:color w:val="000000"/>
                <w:szCs w:val="24"/>
              </w:rPr>
              <w:t>掌握某项工业生产项目工具、设备的操作方法。能依据简单技术图样，规范地使用常用生产工具、设备加</w:t>
            </w:r>
            <w:r>
              <w:rPr>
                <w:rFonts w:ascii="Calibri" w:hAnsi="Calibri" w:eastAsia="仿宋" w:cs="Calibri"/>
                <w:color w:val="000000"/>
                <w:szCs w:val="24"/>
              </w:rPr>
              <w:t> </w:t>
            </w:r>
            <w:r>
              <w:rPr>
                <w:rFonts w:hint="eastAsia" w:ascii="仿宋" w:hAnsi="仿宋" w:eastAsia="仿宋"/>
                <w:color w:val="000000"/>
                <w:szCs w:val="24"/>
              </w:rPr>
              <w:t>工制作产品的模型或原型。理解日用产品的来之不易，懂得爱</w:t>
            </w:r>
            <w:r>
              <w:rPr>
                <w:rFonts w:ascii="Calibri" w:hAnsi="Calibri" w:eastAsia="仿宋" w:cs="Calibri"/>
                <w:color w:val="000000"/>
                <w:szCs w:val="24"/>
              </w:rPr>
              <w:t> </w:t>
            </w:r>
            <w:r>
              <w:rPr>
                <w:rFonts w:hint="eastAsia" w:ascii="仿宋" w:hAnsi="仿宋" w:eastAsia="仿宋"/>
                <w:color w:val="000000"/>
                <w:szCs w:val="24"/>
              </w:rPr>
              <w:t>惜日用产品，</w:t>
            </w:r>
            <w:r>
              <w:rPr>
                <w:rFonts w:ascii="Calibri" w:hAnsi="Calibri" w:eastAsia="仿宋" w:cs="Calibri"/>
                <w:color w:val="000000"/>
                <w:szCs w:val="24"/>
              </w:rPr>
              <w:t> </w:t>
            </w:r>
            <w:r>
              <w:rPr>
                <w:rFonts w:hint="eastAsia" w:ascii="仿宋" w:hAnsi="仿宋" w:eastAsia="仿宋"/>
                <w:color w:val="000000"/>
                <w:szCs w:val="24"/>
              </w:rPr>
              <w:t>初步形成安全规范地进行工业生产劳动的意识。初步形成产品质量意识和精益求精的劳动品质。4</w:t>
            </w:r>
            <w:r>
              <w:rPr>
                <w:rFonts w:ascii="仿宋" w:hAnsi="仿宋" w:eastAsia="仿宋"/>
                <w:color w:val="000000"/>
                <w:szCs w:val="24"/>
              </w:rPr>
              <w:t>.</w:t>
            </w:r>
            <w:r>
              <w:rPr>
                <w:rFonts w:hint="eastAsia" w:ascii="仿宋" w:hAnsi="仿宋" w:eastAsia="仿宋"/>
                <w:color w:val="000000"/>
                <w:szCs w:val="24"/>
              </w:rPr>
              <w:t>掌握某项新技术的使用方法。能根据需要，应用某项新技术制作简单的产品模型或原型。初步具有亲近新技术的情感和使 用新技术进行劳动的意愿，具有进行创造性劳动的热情。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服务性劳动（</w:t>
            </w:r>
            <w:r>
              <w:rPr>
                <w:rFonts w:ascii="仿宋" w:hAnsi="仿宋" w:eastAsia="仿宋" w:cs="宋体"/>
                <w:color w:val="000000"/>
                <w:szCs w:val="24"/>
              </w:rPr>
              <w:t>2</w:t>
            </w:r>
            <w:r>
              <w:rPr>
                <w:rFonts w:hint="eastAsia" w:ascii="仿宋" w:hAnsi="仿宋" w:eastAsia="仿宋" w:cs="宋体"/>
                <w:color w:val="000000"/>
                <w:szCs w:val="24"/>
              </w:rPr>
              <w:t>学分）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1.现代服务业劳动（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2.公益劳动与志愿服务（</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根据学生的年龄特征、自身兴趣与实际条件，选择1-2项现代服务业劳动项目进行参与、体验，如基于学校或社区条件体验现代物业管理，基于学校文化和师生需要开展学习用品设计等文化创意服务劳动，初步了解新兴现代服务业的类别、内容及其劳动过程与特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参与1-2项公益劳动与志愿服务劳动项目。例如：参与校园绿化环境维护、卫生监督等学校事务管理，为同学和老师提供劳动服务；以小组为单位，在老师或父母的帮助下，为当地养老院老人制作节日食物，分享节日的喜悦；为公共图书馆、科技馆、纪念馆、植物园、动物园、流浪动物救助站等公共空间建设；在学校、家庭、社区中开展疫情防控等公共卫生服务宣传活动，关爱他人的健康等。</w:t>
            </w:r>
          </w:p>
        </w:tc>
        <w:tc>
          <w:tcPr>
            <w:tcW w:w="2106"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理解1—2 项现代</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服务业劳动的过程与</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特征，以及智能技术</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等对服务行业发展带</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来的促进作用。增强</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 xml:space="preserve">公共服务意识、与他 </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人协同劳动的意识。</w:t>
            </w:r>
          </w:p>
          <w:p>
            <w:pPr>
              <w:spacing w:line="360" w:lineRule="exact"/>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能了解公益劳动与志愿服务中的调查、准备、组织、实施</w:t>
            </w:r>
            <w:r>
              <w:rPr>
                <w:rFonts w:ascii="Calibri" w:hAnsi="Calibri" w:eastAsia="仿宋" w:cs="Calibri"/>
                <w:color w:val="000000"/>
                <w:szCs w:val="24"/>
              </w:rPr>
              <w:t> </w:t>
            </w:r>
            <w:r>
              <w:rPr>
                <w:rFonts w:hint="eastAsia" w:ascii="仿宋" w:hAnsi="仿宋" w:eastAsia="仿宋"/>
                <w:color w:val="000000"/>
                <w:szCs w:val="24"/>
              </w:rPr>
              <w:t>、</w:t>
            </w:r>
            <w:r>
              <w:rPr>
                <w:rFonts w:ascii="Calibri" w:hAnsi="Calibri" w:eastAsia="仿宋" w:cs="Calibri"/>
                <w:color w:val="000000"/>
                <w:szCs w:val="24"/>
              </w:rPr>
              <w:t> </w:t>
            </w:r>
            <w:r>
              <w:rPr>
                <w:rFonts w:hint="eastAsia" w:ascii="仿宋" w:hAnsi="仿宋" w:eastAsia="仿宋"/>
                <w:color w:val="000000"/>
                <w:szCs w:val="24"/>
              </w:rPr>
              <w:t>反思等环节，在服务性劳动过程中形成发现问题、关注</w:t>
            </w:r>
            <w:r>
              <w:rPr>
                <w:rFonts w:ascii="Calibri" w:hAnsi="Calibri" w:eastAsia="仿宋" w:cs="Calibri"/>
                <w:color w:val="000000"/>
                <w:szCs w:val="24"/>
              </w:rPr>
              <w:t> </w:t>
            </w:r>
            <w:r>
              <w:rPr>
                <w:rFonts w:hint="eastAsia" w:ascii="仿宋" w:hAnsi="仿宋" w:eastAsia="仿宋"/>
                <w:color w:val="000000"/>
                <w:szCs w:val="24"/>
              </w:rPr>
              <w:t>他人需要与服务</w:t>
            </w:r>
            <w:r>
              <w:rPr>
                <w:rFonts w:ascii="Calibri" w:hAnsi="Calibri" w:eastAsia="仿宋" w:cs="Calibri"/>
                <w:color w:val="000000"/>
                <w:szCs w:val="24"/>
              </w:rPr>
              <w:t> </w:t>
            </w:r>
            <w:r>
              <w:rPr>
                <w:rFonts w:hint="eastAsia" w:ascii="仿宋" w:hAnsi="仿宋" w:eastAsia="仿宋"/>
                <w:color w:val="000000"/>
                <w:szCs w:val="24"/>
              </w:rPr>
              <w:t>他人</w:t>
            </w:r>
            <w:r>
              <w:rPr>
                <w:rFonts w:ascii="Calibri" w:hAnsi="Calibri" w:eastAsia="仿宋" w:cs="Calibri"/>
                <w:color w:val="000000"/>
                <w:szCs w:val="24"/>
              </w:rPr>
              <w:t> </w:t>
            </w:r>
            <w:r>
              <w:rPr>
                <w:rFonts w:hint="eastAsia" w:ascii="仿宋" w:hAnsi="仿宋" w:eastAsia="仿宋"/>
                <w:color w:val="000000"/>
                <w:szCs w:val="24"/>
              </w:rPr>
              <w:t>的意识与能</w:t>
            </w:r>
            <w:r>
              <w:rPr>
                <w:rFonts w:ascii="Calibri" w:hAnsi="Calibri" w:eastAsia="仿宋" w:cs="Calibri"/>
                <w:color w:val="000000"/>
                <w:szCs w:val="24"/>
              </w:rPr>
              <w:t> </w:t>
            </w:r>
            <w:r>
              <w:rPr>
                <w:rFonts w:hint="eastAsia" w:ascii="仿宋" w:hAnsi="仿宋" w:eastAsia="仿宋"/>
                <w:color w:val="000000"/>
                <w:szCs w:val="24"/>
              </w:rPr>
              <w:t>力，</w:t>
            </w:r>
            <w:r>
              <w:rPr>
                <w:rFonts w:ascii="Calibri" w:hAnsi="Calibri" w:eastAsia="仿宋" w:cs="Calibri"/>
                <w:color w:val="000000"/>
                <w:szCs w:val="24"/>
              </w:rPr>
              <w:t> </w:t>
            </w:r>
            <w:r>
              <w:rPr>
                <w:rFonts w:hint="eastAsia" w:ascii="仿宋" w:hAnsi="仿宋" w:eastAsia="仿宋"/>
                <w:color w:val="000000"/>
                <w:szCs w:val="24"/>
              </w:rPr>
              <w:t>进一步发展筹划能力。</w:t>
            </w:r>
          </w:p>
        </w:tc>
      </w:tr>
    </w:tbl>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jc w:val="center"/>
        <w:rPr>
          <w:rFonts w:hint="eastAsia" w:ascii="方正小标宋_GBK" w:hAnsi="方正小标宋_GBK" w:eastAsia="方正小标宋_GBK" w:cs="方正小标宋_GBK"/>
          <w:b w:val="0"/>
          <w:bCs w:val="0"/>
          <w:color w:val="000000"/>
          <w:sz w:val="32"/>
          <w:szCs w:val="32"/>
        </w:rPr>
      </w:pPr>
      <w:bookmarkStart w:id="6" w:name="_Hlk83423364"/>
      <w:bookmarkEnd w:id="6"/>
      <w:r>
        <w:rPr>
          <w:rFonts w:hint="eastAsia" w:ascii="方正小标宋_GBK" w:hAnsi="方正小标宋_GBK" w:eastAsia="方正小标宋_GBK" w:cs="方正小标宋_GBK"/>
          <w:b w:val="0"/>
          <w:bCs w:val="0"/>
          <w:color w:val="000000"/>
          <w:sz w:val="32"/>
          <w:szCs w:val="32"/>
        </w:rPr>
        <w:t>表4：桂林市雁山区中小学生劳动素养评价内容及要求</w:t>
      </w: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（初中年级）</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029"/>
        <w:gridCol w:w="411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202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111"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2365"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9"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3</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1.整理与收纳（</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111"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灵活运用整理与收纳的方法，从整体上完成对家庭各居室和教室内部物品的整理与收纳。与他人合作对居室、教室进行适当的装饰和美化，设计有特色、易操作的环境美化方案。独立完成外出远行的行李箱整理与收纳，依据行程安排、天气状况准备衣物和生活用品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根据家庭成员身体健康状况、饮食特点等设计一日三餐的食谱，注意三餐营养的合理搭配。独立制作午餐或晚餐中的3-4道菜。了解科学膳食与身体健康的密切关系，增进对中华饮食文化的了解，尊重从事餐饮工作的普通劳动者；</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通过阅读产品说明书，了解家庭常用电器的基本结构、工作原理和保养方法。用螺丝刀、扳手等工具对家用电器进行简单的拆卸、清理、维修等，如空调滤网的清洗，饮水机的清洗、消毒，家用电器小故障的判断与维修等。</w:t>
            </w:r>
          </w:p>
        </w:tc>
        <w:tc>
          <w:tcPr>
            <w:tcW w:w="2365" w:type="dxa"/>
            <w:noWrap w:val="0"/>
            <w:vAlign w:val="center"/>
          </w:tcPr>
          <w:p>
            <w:pPr>
              <w:spacing w:line="360" w:lineRule="exact"/>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能对居室和教室的美化提出具有一定创造性的解决方案，制订合理的实施方案，并能安全规范地加以实施</w:t>
            </w:r>
            <w:r>
              <w:rPr>
                <w:rFonts w:ascii="Calibri" w:hAnsi="Calibri" w:eastAsia="仿宋" w:cs="Calibri"/>
                <w:color w:val="000000"/>
                <w:szCs w:val="24"/>
              </w:rPr>
              <w:t> </w:t>
            </w:r>
            <w:r>
              <w:rPr>
                <w:rFonts w:hint="eastAsia" w:ascii="仿宋" w:hAnsi="仿宋" w:eastAsia="仿宋" w:cs="宋体"/>
                <w:color w:val="000000"/>
                <w:szCs w:val="24"/>
              </w:rPr>
              <w:t>。</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能根据家庭成员实际需求设</w:t>
            </w:r>
            <w:r>
              <w:rPr>
                <w:rFonts w:ascii="Calibri" w:hAnsi="Calibri" w:eastAsia="仿宋" w:cs="Calibri"/>
                <w:color w:val="000000"/>
                <w:szCs w:val="24"/>
              </w:rPr>
              <w:t> </w:t>
            </w:r>
            <w:r>
              <w:rPr>
                <w:rFonts w:hint="eastAsia" w:ascii="仿宋" w:hAnsi="仿宋" w:eastAsia="仿宋" w:cs="宋体"/>
                <w:color w:val="000000"/>
                <w:szCs w:val="24"/>
              </w:rPr>
              <w:t>计食谱、合理搭配饮</w:t>
            </w:r>
            <w:r>
              <w:rPr>
                <w:rFonts w:ascii="Calibri" w:hAnsi="Calibri" w:eastAsia="仿宋" w:cs="Calibri"/>
                <w:color w:val="000000"/>
                <w:szCs w:val="24"/>
              </w:rPr>
              <w:t> </w:t>
            </w:r>
            <w:r>
              <w:rPr>
                <w:rFonts w:hint="eastAsia" w:ascii="仿宋" w:hAnsi="仿宋" w:eastAsia="仿宋" w:cs="宋体"/>
                <w:color w:val="000000"/>
                <w:szCs w:val="24"/>
              </w:rPr>
              <w:t>食</w:t>
            </w:r>
            <w:r>
              <w:rPr>
                <w:rFonts w:ascii="Calibri" w:hAnsi="Calibri" w:eastAsia="仿宋" w:cs="Calibri"/>
                <w:color w:val="000000"/>
                <w:szCs w:val="24"/>
              </w:rPr>
              <w:t> </w:t>
            </w:r>
            <w:r>
              <w:rPr>
                <w:rFonts w:hint="eastAsia" w:ascii="仿宋" w:hAnsi="仿宋" w:eastAsia="仿宋" w:cs="宋体"/>
                <w:color w:val="000000"/>
                <w:szCs w:val="24"/>
              </w:rPr>
              <w:t>， 在制作菜肴的过程中进一步掌握日常</w:t>
            </w:r>
            <w:r>
              <w:rPr>
                <w:rFonts w:hint="eastAsia" w:ascii="仿宋" w:hAnsi="仿宋" w:eastAsia="仿宋" w:cs="宋体"/>
                <w:color w:val="000000"/>
                <w:szCs w:val="24"/>
                <w:lang w:eastAsia="zh-CN"/>
              </w:rPr>
              <w:t>烹饪</w:t>
            </w:r>
            <w:r>
              <w:rPr>
                <w:rFonts w:hint="eastAsia" w:ascii="仿宋" w:hAnsi="仿宋" w:eastAsia="仿宋" w:cs="宋体"/>
                <w:color w:val="000000"/>
                <w:szCs w:val="24"/>
              </w:rPr>
              <w:t>技能。</w:t>
            </w:r>
          </w:p>
          <w:p>
            <w:pPr>
              <w:spacing w:line="360" w:lineRule="exact"/>
              <w:jc w:val="lef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掌握家</w:t>
            </w:r>
            <w:r>
              <w:rPr>
                <w:rFonts w:ascii="Calibri" w:hAnsi="Calibri" w:eastAsia="仿宋" w:cs="Calibri"/>
                <w:color w:val="000000"/>
                <w:szCs w:val="24"/>
              </w:rPr>
              <w:t> </w:t>
            </w:r>
            <w:r>
              <w:rPr>
                <w:rFonts w:hint="eastAsia" w:ascii="仿宋" w:hAnsi="仿宋" w:eastAsia="仿宋" w:cs="宋体"/>
                <w:color w:val="000000"/>
                <w:szCs w:val="24"/>
              </w:rPr>
              <w:t>庭</w:t>
            </w:r>
            <w:r>
              <w:rPr>
                <w:rFonts w:ascii="Calibri" w:hAnsi="Calibri" w:eastAsia="仿宋" w:cs="Calibri"/>
                <w:color w:val="000000"/>
                <w:szCs w:val="24"/>
              </w:rPr>
              <w:t> </w:t>
            </w:r>
            <w:r>
              <w:rPr>
                <w:rFonts w:hint="eastAsia" w:ascii="仿宋" w:hAnsi="仿宋" w:eastAsia="仿宋" w:cs="宋体"/>
                <w:color w:val="000000"/>
                <w:szCs w:val="24"/>
              </w:rPr>
              <w:t>常</w:t>
            </w:r>
            <w:r>
              <w:rPr>
                <w:rFonts w:ascii="Calibri" w:hAnsi="Calibri" w:eastAsia="仿宋" w:cs="Calibri"/>
                <w:color w:val="000000"/>
                <w:szCs w:val="24"/>
              </w:rPr>
              <w:t> </w:t>
            </w:r>
            <w:r>
              <w:rPr>
                <w:rFonts w:hint="eastAsia" w:ascii="仿宋" w:hAnsi="仿宋" w:eastAsia="仿宋" w:cs="宋体"/>
                <w:color w:val="000000"/>
                <w:szCs w:val="24"/>
              </w:rPr>
              <w:t>用</w:t>
            </w:r>
            <w:r>
              <w:rPr>
                <w:rFonts w:ascii="Calibri" w:hAnsi="Calibri" w:eastAsia="仿宋" w:cs="Calibri"/>
                <w:color w:val="000000"/>
                <w:szCs w:val="24"/>
              </w:rPr>
              <w:t> </w:t>
            </w:r>
            <w:r>
              <w:rPr>
                <w:rFonts w:hint="eastAsia" w:ascii="仿宋" w:hAnsi="仿宋" w:eastAsia="仿宋" w:cs="宋体"/>
                <w:color w:val="000000"/>
                <w:szCs w:val="24"/>
              </w:rPr>
              <w:t>电器使用</w:t>
            </w:r>
            <w:r>
              <w:rPr>
                <w:rFonts w:ascii="Calibri" w:hAnsi="Calibri" w:eastAsia="仿宋" w:cs="Calibri"/>
                <w:color w:val="000000"/>
                <w:szCs w:val="24"/>
              </w:rPr>
              <w:t> </w:t>
            </w:r>
            <w:r>
              <w:rPr>
                <w:rFonts w:hint="eastAsia" w:ascii="仿宋" w:hAnsi="仿宋" w:eastAsia="仿宋" w:cs="宋体"/>
                <w:color w:val="000000"/>
                <w:szCs w:val="24"/>
              </w:rPr>
              <w:t>过程中简单的保养</w:t>
            </w:r>
            <w:r>
              <w:rPr>
                <w:rFonts w:ascii="Calibri" w:hAnsi="Calibri" w:eastAsia="仿宋" w:cs="Calibri"/>
                <w:color w:val="000000"/>
                <w:szCs w:val="24"/>
              </w:rPr>
              <w:t> </w:t>
            </w:r>
            <w:r>
              <w:rPr>
                <w:rFonts w:hint="eastAsia" w:ascii="仿宋" w:hAnsi="仿宋" w:eastAsia="仿宋" w:cs="宋体"/>
                <w:color w:val="000000"/>
                <w:szCs w:val="24"/>
              </w:rPr>
              <w:t>和维</w:t>
            </w:r>
            <w:r>
              <w:rPr>
                <w:rFonts w:ascii="Calibri" w:hAnsi="Calibri" w:eastAsia="仿宋" w:cs="Calibri"/>
                <w:color w:val="000000"/>
                <w:szCs w:val="24"/>
              </w:rPr>
              <w:t> </w:t>
            </w:r>
            <w:r>
              <w:rPr>
                <w:rFonts w:hint="eastAsia" w:ascii="仿宋" w:hAnsi="仿宋" w:eastAsia="仿宋" w:cs="宋体"/>
                <w:color w:val="000000"/>
                <w:szCs w:val="24"/>
              </w:rPr>
              <w:t>修</w:t>
            </w:r>
            <w:r>
              <w:rPr>
                <w:rFonts w:ascii="Calibri" w:hAnsi="Calibri" w:eastAsia="仿宋" w:cs="Calibri"/>
                <w:color w:val="000000"/>
                <w:szCs w:val="24"/>
              </w:rPr>
              <w:t> </w:t>
            </w:r>
            <w:r>
              <w:rPr>
                <w:rFonts w:hint="eastAsia" w:ascii="仿宋" w:hAnsi="仿宋" w:eastAsia="仿宋" w:cs="宋体"/>
                <w:color w:val="000000"/>
                <w:szCs w:val="24"/>
              </w:rPr>
              <w:t>方法，并能科学、规范地使用家用电器。</w:t>
            </w:r>
          </w:p>
          <w:p>
            <w:pPr>
              <w:spacing w:line="360" w:lineRule="exact"/>
              <w:jc w:val="left"/>
              <w:rPr>
                <w:rFonts w:ascii="仿宋" w:hAnsi="仿宋" w:eastAsia="仿宋" w:cs="宋体"/>
                <w:color w:val="000000"/>
                <w:szCs w:val="24"/>
              </w:rPr>
            </w:pPr>
            <w:r>
              <w:rPr>
                <w:rFonts w:ascii="仿宋" w:hAnsi="仿宋" w:eastAsia="仿宋" w:cs="宋体"/>
                <w:color w:val="000000"/>
                <w:szCs w:val="24"/>
              </w:rPr>
              <w:t>4.</w:t>
            </w:r>
            <w:r>
              <w:rPr>
                <w:rFonts w:hint="eastAsia" w:ascii="仿宋" w:hAnsi="仿宋" w:eastAsia="仿宋" w:cs="宋体"/>
                <w:color w:val="000000"/>
                <w:szCs w:val="24"/>
              </w:rPr>
              <w:t>能持续参加日常生活劳动，养成认真细致地进行整理与收纳的习惯和品质。不断提升家政技能和实践操作能力，增强劳动过程中安全保护意识和劳</w:t>
            </w:r>
            <w:r>
              <w:rPr>
                <w:rFonts w:ascii="Calibri" w:hAnsi="Calibri" w:eastAsia="仿宋" w:cs="Calibri"/>
                <w:color w:val="000000"/>
                <w:szCs w:val="24"/>
              </w:rPr>
              <w:t> </w:t>
            </w:r>
            <w:r>
              <w:rPr>
                <w:rFonts w:hint="eastAsia" w:ascii="仿宋" w:hAnsi="仿宋" w:eastAsia="仿宋" w:cs="宋体"/>
                <w:color w:val="000000"/>
                <w:szCs w:val="24"/>
              </w:rPr>
              <w:t>动质量意识，养成在劳动中不畏艰辛、勇于创造的精神。发展自我管理与续密筹划的能力。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生产劳动</w:t>
            </w:r>
            <w:r>
              <w:rPr>
                <w:rFonts w:hint="eastAsia" w:ascii="仿宋" w:hAnsi="仿宋" w:eastAsia="仿宋" w:cs="宋体"/>
                <w:color w:val="000000"/>
                <w:szCs w:val="24"/>
              </w:rPr>
              <w:t>（</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3.工业生产劳动（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4.新技术体验与应用（</w:t>
            </w:r>
            <w:r>
              <w:rPr>
                <w:rFonts w:ascii="仿宋" w:hAnsi="仿宋" w:eastAsia="仿宋" w:cs="宋体"/>
                <w:color w:val="000000"/>
                <w:szCs w:val="24"/>
              </w:rPr>
              <w:t>1</w:t>
            </w:r>
            <w:r>
              <w:rPr>
                <w:rFonts w:hint="eastAsia" w:ascii="仿宋" w:hAnsi="仿宋" w:eastAsia="仿宋" w:cs="宋体"/>
                <w:color w:val="000000"/>
                <w:szCs w:val="24"/>
              </w:rPr>
              <w:t>分）。</w:t>
            </w:r>
          </w:p>
        </w:tc>
        <w:tc>
          <w:tcPr>
            <w:tcW w:w="4111"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体验当地常见的种植、养殖等生产劳动。选择1-2种优良种植或养殖品种，开展系列化种植或养殖劳动实践，如组合盆栽、农副产品保险与加工、水产养殖、稻田养殖等，体验先进的种植、养殖方式和方法。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s="宋体"/>
                <w:color w:val="000000"/>
                <w:szCs w:val="24"/>
              </w:rPr>
              <w:t>2.</w:t>
            </w:r>
            <w:r>
              <w:rPr>
                <w:rFonts w:hint="eastAsia" w:ascii="仿宋" w:hAnsi="仿宋" w:eastAsia="仿宋"/>
                <w:color w:val="000000"/>
                <w:szCs w:val="24"/>
              </w:rPr>
              <w:t>选择1-2项传统工艺制作项目，如陶艺、纸工、布艺、木雕、刺绣、篆刻、拓印、景泰蓝、漆艺、烙画等，了解其基本特点，熟悉掌握制作的基本技能和方法。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3.选择1-2项工业生产项目，如木工、金工、电子、服装、造纸、纺织等，进行产品设计与加工，体验工业生产劳动过程。熟悉所选项目的工具特点、设备特点、加工材料要求。</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olor w:val="000000"/>
                <w:szCs w:val="24"/>
              </w:rPr>
              <w:t>4.选择1-2项新技术，如三维打印技术、激光切割技术、智能控制技术、数控加工技术、液态金属打印技术等，进行劳动体验与技术应用。熟悉某项新技术的基本工作过程、常用参数设置、材料的适用范围等。</w:t>
            </w:r>
          </w:p>
        </w:tc>
        <w:tc>
          <w:tcPr>
            <w:tcW w:w="2365"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初步掌握根据当地条件和需求，规</w:t>
            </w:r>
            <w:r>
              <w:rPr>
                <w:rFonts w:ascii="Calibri" w:hAnsi="Calibri" w:eastAsia="仿宋" w:cs="Calibri"/>
                <w:color w:val="000000"/>
                <w:szCs w:val="24"/>
              </w:rPr>
              <w:t> </w:t>
            </w:r>
            <w:r>
              <w:rPr>
                <w:rFonts w:hint="eastAsia" w:ascii="仿宋" w:hAnsi="仿宋" w:eastAsia="仿宋" w:cs="宋体"/>
                <w:color w:val="000000"/>
                <w:szCs w:val="24"/>
              </w:rPr>
              <w:t>划设计种植、养殖劳动活动并加以实施的基本技能。 2</w:t>
            </w:r>
            <w:r>
              <w:rPr>
                <w:rFonts w:ascii="仿宋" w:hAnsi="仿宋" w:eastAsia="仿宋" w:cs="宋体"/>
                <w:color w:val="000000"/>
                <w:szCs w:val="24"/>
              </w:rPr>
              <w:t>.</w:t>
            </w:r>
            <w:r>
              <w:rPr>
                <w:rFonts w:hint="eastAsia" w:ascii="仿宋" w:hAnsi="仿宋" w:eastAsia="仿宋" w:cs="宋体"/>
                <w:color w:val="000000"/>
                <w:szCs w:val="24"/>
              </w:rPr>
              <w:t>能根据劳动需要设计与制作传统工艺品。</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w:t>
            </w:r>
            <w:r>
              <w:rPr>
                <w:rFonts w:ascii="仿宋" w:hAnsi="仿宋" w:eastAsia="仿宋" w:cs="宋体"/>
                <w:color w:val="000000"/>
                <w:szCs w:val="24"/>
              </w:rPr>
              <w:t>.</w:t>
            </w:r>
            <w:r>
              <w:rPr>
                <w:rFonts w:hint="eastAsia" w:ascii="仿宋" w:hAnsi="仿宋" w:eastAsia="仿宋" w:cs="宋体"/>
                <w:color w:val="000000"/>
                <w:szCs w:val="24"/>
              </w:rPr>
              <w:t>掌握某项工业生产项目工具、设备的操作方法，以及加工材料的要求。能根据需求</w:t>
            </w:r>
            <w:r>
              <w:rPr>
                <w:rFonts w:ascii="Calibri" w:hAnsi="Calibri" w:eastAsia="仿宋" w:cs="Calibri"/>
                <w:color w:val="000000"/>
                <w:szCs w:val="24"/>
              </w:rPr>
              <w:t> </w:t>
            </w:r>
            <w:r>
              <w:rPr>
                <w:rFonts w:hint="eastAsia" w:ascii="仿宋" w:hAnsi="仿宋" w:eastAsia="仿宋" w:cs="宋体"/>
                <w:color w:val="000000"/>
                <w:szCs w:val="24"/>
              </w:rPr>
              <w:t>，设计并制作、加工简单的产品模型或原型。</w:t>
            </w:r>
          </w:p>
          <w:p>
            <w:pPr>
              <w:spacing w:line="360" w:lineRule="exact"/>
              <w:jc w:val="left"/>
              <w:rPr>
                <w:rFonts w:ascii="仿宋" w:hAnsi="仿宋" w:eastAsia="仿宋" w:cs="宋体"/>
                <w:color w:val="000000"/>
                <w:szCs w:val="24"/>
              </w:rPr>
            </w:pPr>
            <w:r>
              <w:rPr>
                <w:rFonts w:ascii="仿宋" w:hAnsi="仿宋" w:eastAsia="仿宋" w:cs="宋体"/>
                <w:color w:val="000000"/>
                <w:szCs w:val="24"/>
              </w:rPr>
              <w:t>4.</w:t>
            </w:r>
            <w:r>
              <w:rPr>
                <w:rFonts w:hint="eastAsia" w:ascii="仿宋" w:hAnsi="仿宋" w:eastAsia="仿宋" w:cs="宋体"/>
                <w:color w:val="000000"/>
                <w:szCs w:val="24"/>
              </w:rPr>
              <w:t>掌握某项新技术的使用方法 ，知道其工作原理。能根据需要，使用某项新技术设计制作简单的产品模型或原型，并独立完成产品的技术测试。</w:t>
            </w:r>
          </w:p>
          <w:p>
            <w:pPr>
              <w:spacing w:line="360" w:lineRule="exact"/>
              <w:jc w:val="left"/>
              <w:rPr>
                <w:rFonts w:ascii="仿宋" w:hAnsi="仿宋" w:eastAsia="仿宋" w:cs="宋体"/>
                <w:color w:val="000000"/>
                <w:szCs w:val="24"/>
              </w:rPr>
            </w:pPr>
            <w:r>
              <w:rPr>
                <w:rFonts w:ascii="仿宋" w:hAnsi="仿宋" w:eastAsia="仿宋" w:cs="宋体"/>
                <w:color w:val="000000"/>
                <w:szCs w:val="24"/>
              </w:rPr>
              <w:t>5.</w:t>
            </w:r>
            <w:r>
              <w:rPr>
                <w:rFonts w:hint="eastAsia" w:ascii="仿宋" w:hAnsi="仿宋" w:eastAsia="仿宋" w:cs="宋体"/>
                <w:color w:val="000000"/>
                <w:szCs w:val="24"/>
              </w:rPr>
              <w:t>在劳动中能不断追求品质、精益求精。树立劳动光荣、技能宝贵、创造伟大的观念。</w:t>
            </w:r>
          </w:p>
          <w:p>
            <w:pPr>
              <w:spacing w:line="360" w:lineRule="exact"/>
              <w:jc w:val="left"/>
              <w:rPr>
                <w:rFonts w:ascii="仿宋" w:hAnsi="仿宋" w:eastAsia="仿宋" w:cs="宋体"/>
                <w:color w:val="000000"/>
                <w:szCs w:val="24"/>
              </w:rPr>
            </w:pPr>
          </w:p>
          <w:p>
            <w:pPr>
              <w:spacing w:line="360" w:lineRule="exact"/>
              <w:jc w:val="left"/>
              <w:rPr>
                <w:rFonts w:ascii="仿宋" w:hAnsi="仿宋" w:eastAsia="仿宋" w:cs="宋体"/>
                <w:color w:val="000000"/>
                <w:szCs w:val="24"/>
              </w:rPr>
            </w:pPr>
          </w:p>
          <w:p>
            <w:pPr>
              <w:spacing w:line="360" w:lineRule="exact"/>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2"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服务性劳动</w:t>
            </w:r>
            <w:r>
              <w:rPr>
                <w:rFonts w:hint="eastAsia" w:ascii="仿宋" w:hAnsi="仿宋" w:eastAsia="仿宋" w:cs="宋体"/>
                <w:color w:val="000000"/>
                <w:szCs w:val="24"/>
              </w:rPr>
              <w:t>（</w:t>
            </w:r>
            <w:r>
              <w:rPr>
                <w:rFonts w:ascii="仿宋" w:hAnsi="仿宋" w:eastAsia="仿宋" w:cs="宋体"/>
                <w:color w:val="000000"/>
                <w:szCs w:val="24"/>
              </w:rPr>
              <w:t>3</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1.现代服务业劳动</w:t>
            </w:r>
            <w:r>
              <w:rPr>
                <w:rFonts w:hint="eastAsia" w:ascii="仿宋" w:hAnsi="仿宋" w:eastAsia="仿宋" w:cs="宋体"/>
                <w:color w:val="000000"/>
                <w:szCs w:val="24"/>
              </w:rPr>
              <w:t>（</w:t>
            </w:r>
            <w:r>
              <w:rPr>
                <w:rFonts w:ascii="仿宋" w:hAnsi="仿宋" w:eastAsia="仿宋" w:cs="宋体"/>
                <w:color w:val="000000"/>
                <w:szCs w:val="24"/>
              </w:rPr>
              <w:t>1</w:t>
            </w:r>
            <w:r>
              <w:rPr>
                <w:rFonts w:hint="eastAsia" w:ascii="仿宋" w:hAnsi="仿宋" w:eastAsia="仿宋" w:cs="宋体"/>
                <w:color w:val="000000"/>
                <w:szCs w:val="24"/>
              </w:rPr>
              <w:t>.</w:t>
            </w:r>
            <w:r>
              <w:rPr>
                <w:rFonts w:ascii="仿宋" w:hAnsi="仿宋" w:eastAsia="仿宋" w:cs="宋体"/>
                <w:color w:val="000000"/>
                <w:szCs w:val="24"/>
              </w:rPr>
              <w:t>5</w:t>
            </w:r>
            <w:r>
              <w:rPr>
                <w:rFonts w:hint="eastAsia" w:ascii="仿宋" w:hAnsi="仿宋" w:eastAsia="仿宋" w:cs="宋体"/>
                <w:color w:val="000000"/>
                <w:szCs w:val="24"/>
              </w:rPr>
              <w:t>分）</w:t>
            </w:r>
            <w:r>
              <w:rPr>
                <w:rFonts w:hint="eastAsia" w:ascii="仿宋" w:hAnsi="仿宋" w:eastAsia="仿宋"/>
                <w:color w:val="000000"/>
                <w:szCs w:val="24"/>
              </w:rPr>
              <w:t>；</w:t>
            </w:r>
          </w:p>
          <w:p>
            <w:pPr>
              <w:spacing w:line="360" w:lineRule="exact"/>
              <w:jc w:val="left"/>
              <w:rPr>
                <w:rFonts w:ascii="仿宋" w:hAnsi="仿宋" w:eastAsia="仿宋"/>
                <w:color w:val="000000"/>
                <w:szCs w:val="24"/>
              </w:rPr>
            </w:pPr>
            <w:r>
              <w:rPr>
                <w:rFonts w:hint="eastAsia" w:ascii="仿宋" w:hAnsi="仿宋" w:eastAsia="仿宋"/>
                <w:color w:val="000000"/>
                <w:szCs w:val="24"/>
              </w:rPr>
              <w:t>2.公益劳动与志愿服务</w:t>
            </w:r>
            <w:r>
              <w:rPr>
                <w:rFonts w:hint="eastAsia" w:ascii="仿宋" w:hAnsi="仿宋" w:eastAsia="仿宋" w:cs="宋体"/>
                <w:color w:val="000000"/>
                <w:szCs w:val="24"/>
              </w:rPr>
              <w:t>（</w:t>
            </w:r>
            <w:r>
              <w:rPr>
                <w:rFonts w:ascii="仿宋" w:hAnsi="仿宋" w:eastAsia="仿宋" w:cs="宋体"/>
                <w:color w:val="000000"/>
                <w:szCs w:val="24"/>
              </w:rPr>
              <w:t>1</w:t>
            </w:r>
            <w:r>
              <w:rPr>
                <w:rFonts w:hint="eastAsia" w:ascii="仿宋" w:hAnsi="仿宋" w:eastAsia="仿宋" w:cs="宋体"/>
                <w:color w:val="000000"/>
                <w:szCs w:val="24"/>
              </w:rPr>
              <w:t>.</w:t>
            </w:r>
            <w:r>
              <w:rPr>
                <w:rFonts w:ascii="仿宋" w:hAnsi="仿宋" w:eastAsia="仿宋" w:cs="宋体"/>
                <w:color w:val="000000"/>
                <w:szCs w:val="24"/>
              </w:rPr>
              <w:t>5</w:t>
            </w:r>
            <w:r>
              <w:rPr>
                <w:rFonts w:hint="eastAsia" w:ascii="仿宋" w:hAnsi="仿宋" w:eastAsia="仿宋" w:cs="宋体"/>
                <w:color w:val="000000"/>
                <w:szCs w:val="24"/>
              </w:rPr>
              <w:t>分）</w:t>
            </w:r>
            <w:r>
              <w:rPr>
                <w:rFonts w:hint="eastAsia" w:ascii="仿宋" w:hAnsi="仿宋" w:eastAsia="仿宋"/>
                <w:color w:val="000000"/>
                <w:szCs w:val="24"/>
              </w:rPr>
              <w:t>。</w:t>
            </w:r>
          </w:p>
        </w:tc>
        <w:tc>
          <w:tcPr>
            <w:tcW w:w="4111"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根据学生的年龄特征、自身兴趣与实际条件，选择1-2项现代服务业劳动项目进行参与、体验，例如：结合学校食堂的信息化管理需要，为学校食堂提供基于数据分析的现代信息服务；基于当地地理、文化、历史等情况，提供旅游景点设计等现代旅游服务；针对当地某一特色产品提供基于营销方案设计的现代销售服务；</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2.利用学生已有的日常生活劳动、生产劳动经验，选择1-2项具有一定挑战性的学校、社区公益劳动与志愿服务项目进行实践.</w:t>
            </w:r>
          </w:p>
        </w:tc>
        <w:tc>
          <w:tcPr>
            <w:tcW w:w="2365"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能参与现代服务业劳动，提升现代服务技能。能说明现代服务业劳动的革新与发展趋势。</w:t>
            </w:r>
            <w:r>
              <w:rPr>
                <w:rFonts w:ascii="Calibri" w:hAnsi="Calibri" w:eastAsia="仿宋" w:cs="Calibri"/>
                <w:color w:val="000000"/>
                <w:szCs w:val="24"/>
              </w:rPr>
              <w:t> </w:t>
            </w:r>
            <w:r>
              <w:rPr>
                <w:rFonts w:hint="eastAsia" w:ascii="仿宋" w:hAnsi="仿宋" w:eastAsia="仿宋" w:cs="宋体"/>
                <w:color w:val="000000"/>
                <w:szCs w:val="24"/>
              </w:rPr>
              <w:t>能在劳动过程中认真履行职责，养成规范劳动、安全劳动的习惯与品质。</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熟悉公益劳动与志愿服务组织、实施 ，具有运用相关的劳动知识与技能服务他人、学校、社区的基本能力。经历服务性劳动的付出过程，理解个体劳动与学校、社区发展之间的直接关系 ，形成对学校、社区发展负责任的态度，提升以自己的劳动关心他人、服务他人的公共服务意识与社会责任感，体认参与学校建设、社区建设的自豪感与幸福感。养成精益求精、不断创新的劳动精神。</w:t>
            </w:r>
          </w:p>
        </w:tc>
      </w:tr>
    </w:tbl>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00" w:lineRule="exact"/>
        <w:rPr>
          <w:rFonts w:hint="eastAsia" w:ascii="仿宋" w:hAnsi="仿宋" w:eastAsia="仿宋" w:cs="宋体"/>
          <w:color w:val="000000"/>
          <w:sz w:val="32"/>
          <w:szCs w:val="22"/>
        </w:rPr>
      </w:pPr>
    </w:p>
    <w:p>
      <w:pPr>
        <w:spacing w:line="50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32"/>
          <w:szCs w:val="32"/>
        </w:rPr>
        <w:t>表5：</w:t>
      </w:r>
      <w:bookmarkStart w:id="7" w:name="_Hlk112753259"/>
      <w:bookmarkEnd w:id="7"/>
      <w:r>
        <w:rPr>
          <w:rFonts w:hint="eastAsia" w:ascii="方正小标宋_GBK" w:hAnsi="方正小标宋_GBK" w:eastAsia="方正小标宋_GBK" w:cs="方正小标宋_GBK"/>
          <w:bCs/>
          <w:color w:val="000000"/>
          <w:sz w:val="32"/>
          <w:szCs w:val="32"/>
        </w:rPr>
        <w:t>桂林市雁山区中小学生劳动实践活动过程记录表（小学）</w:t>
      </w:r>
    </w:p>
    <w:p>
      <w:pPr>
        <w:spacing w:after="156" w:afterLines="50"/>
        <w:jc w:val="both"/>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Cs w:val="22"/>
        </w:rPr>
        <w:t xml:space="preserve">  </w:t>
      </w:r>
      <w:r>
        <w:rPr>
          <w:rFonts w:hint="eastAsia" w:ascii="仿宋_GB2312" w:hAnsi="仿宋_GB2312" w:eastAsia="仿宋_GB2312" w:cs="仿宋_GB2312"/>
          <w:color w:val="000000"/>
          <w:sz w:val="24"/>
          <w:szCs w:val="24"/>
        </w:rPr>
        <w:t>活动地点</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Cs w:val="22"/>
          <w:u w:val="single"/>
          <w:lang w:val="en-US" w:eastAsia="zh-CN"/>
        </w:rPr>
        <w:t xml:space="preserve"> </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Cs w:val="22"/>
        </w:rPr>
        <w:t xml:space="preserve">    </w:t>
      </w:r>
      <w:r>
        <w:rPr>
          <w:rFonts w:hint="eastAsia" w:ascii="仿宋_GB2312" w:hAnsi="仿宋_GB2312" w:eastAsia="仿宋_GB2312" w:cs="仿宋_GB2312"/>
          <w:color w:val="000000"/>
          <w:sz w:val="24"/>
          <w:szCs w:val="24"/>
        </w:rPr>
        <w:t>活动主题</w:t>
      </w:r>
      <w:r>
        <w:rPr>
          <w:rFonts w:hint="eastAsia" w:ascii="仿宋_GB2312" w:hAnsi="仿宋_GB2312" w:eastAsia="仿宋_GB2312" w:cs="仿宋_GB2312"/>
          <w:color w:val="000000"/>
          <w:szCs w:val="22"/>
          <w:u w:val="single"/>
        </w:rPr>
        <w:t xml:space="preserve">           </w:t>
      </w:r>
    </w:p>
    <w:tbl>
      <w:tblPr>
        <w:tblStyle w:val="12"/>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1701"/>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行程与任务</w:t>
            </w:r>
          </w:p>
        </w:tc>
        <w:tc>
          <w:tcPr>
            <w:tcW w:w="1701"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起止时间</w:t>
            </w:r>
          </w:p>
        </w:tc>
        <w:tc>
          <w:tcPr>
            <w:tcW w:w="1701"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活动地点</w:t>
            </w:r>
          </w:p>
        </w:tc>
        <w:tc>
          <w:tcPr>
            <w:tcW w:w="5109"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实践与收获</w:t>
            </w: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我看到了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我听到了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我参与了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我做了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我的发言</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我发现的问题</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我努力方向</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96" w:type="dxa"/>
            <w:noWrap w:val="0"/>
            <w:vAlign w:val="center"/>
          </w:tcPr>
          <w:p>
            <w:pPr>
              <w:rPr>
                <w:rFonts w:hint="eastAsia" w:ascii="仿宋_GB2312" w:hAnsi="仿宋_GB2312" w:eastAsia="仿宋_GB2312" w:cs="仿宋_GB2312"/>
                <w:color w:val="000000"/>
                <w:kern w:val="0"/>
                <w:sz w:val="22"/>
                <w:szCs w:val="20"/>
              </w:rPr>
            </w:pPr>
            <w:r>
              <w:rPr>
                <w:rFonts w:hint="eastAsia" w:ascii="仿宋_GB2312" w:hAnsi="仿宋_GB2312" w:eastAsia="仿宋_GB2312" w:cs="仿宋_GB2312"/>
                <w:color w:val="000000"/>
                <w:kern w:val="0"/>
                <w:sz w:val="22"/>
                <w:szCs w:val="20"/>
              </w:rPr>
              <w:t>劳动成果图片</w:t>
            </w:r>
          </w:p>
        </w:tc>
        <w:tc>
          <w:tcPr>
            <w:tcW w:w="1701" w:type="dxa"/>
            <w:noWrap w:val="0"/>
            <w:vAlign w:val="center"/>
          </w:tcPr>
          <w:p>
            <w:pPr>
              <w:rPr>
                <w:rFonts w:hint="eastAsia" w:ascii="仿宋_GB2312" w:hAnsi="仿宋_GB2312" w:eastAsia="仿宋_GB2312" w:cs="仿宋_GB2312"/>
                <w:color w:val="000000"/>
                <w:kern w:val="0"/>
                <w:sz w:val="22"/>
                <w:szCs w:val="20"/>
              </w:rPr>
            </w:pPr>
          </w:p>
        </w:tc>
        <w:tc>
          <w:tcPr>
            <w:tcW w:w="6810" w:type="dxa"/>
            <w:gridSpan w:val="2"/>
            <w:noWrap w:val="0"/>
            <w:vAlign w:val="center"/>
          </w:tcPr>
          <w:p>
            <w:pPr>
              <w:rPr>
                <w:rFonts w:hint="eastAsia" w:ascii="仿宋_GB2312" w:hAnsi="仿宋_GB2312" w:eastAsia="仿宋_GB2312" w:cs="仿宋_GB2312"/>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评价与鉴定</w:t>
            </w:r>
          </w:p>
        </w:tc>
        <w:tc>
          <w:tcPr>
            <w:tcW w:w="8511" w:type="dxa"/>
            <w:gridSpan w:val="3"/>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自我评价：            同学评价：            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8511" w:type="dxa"/>
            <w:gridSpan w:val="3"/>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单位评价意见及等级：</w:t>
            </w:r>
          </w:p>
          <w:p>
            <w:pPr>
              <w:rPr>
                <w:rFonts w:hint="eastAsia" w:ascii="仿宋_GB2312" w:hAnsi="仿宋_GB2312" w:eastAsia="仿宋_GB2312" w:cs="仿宋_GB2312"/>
                <w:color w:val="000000"/>
                <w:kern w:val="0"/>
                <w:sz w:val="22"/>
                <w:szCs w:val="22"/>
              </w:rPr>
            </w:pPr>
          </w:p>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单位（盖章）：</w:t>
            </w:r>
          </w:p>
          <w:p>
            <w:pPr>
              <w:ind w:right="480"/>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年</w:t>
            </w: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月</w:t>
            </w: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6"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备注</w:t>
            </w:r>
          </w:p>
        </w:tc>
        <w:tc>
          <w:tcPr>
            <w:tcW w:w="8511" w:type="dxa"/>
            <w:gridSpan w:val="3"/>
            <w:noWrap w:val="0"/>
            <w:vAlign w:val="center"/>
          </w:tcPr>
          <w:p>
            <w:pPr>
              <w:rPr>
                <w:rFonts w:hint="eastAsia" w:ascii="仿宋_GB2312" w:hAnsi="仿宋_GB2312" w:eastAsia="仿宋_GB2312" w:cs="仿宋_GB2312"/>
                <w:color w:val="000000"/>
                <w:kern w:val="0"/>
                <w:sz w:val="22"/>
                <w:szCs w:val="22"/>
              </w:rPr>
            </w:pPr>
          </w:p>
        </w:tc>
      </w:tr>
    </w:tbl>
    <w:p>
      <w:pPr>
        <w:spacing w:line="500" w:lineRule="exact"/>
        <w:rPr>
          <w:rFonts w:hint="eastAsia" w:ascii="仿宋_GB2312" w:hAnsi="仿宋_GB2312" w:eastAsia="仿宋_GB2312" w:cs="仿宋_GB2312"/>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表6：桂林市雁山区中小学生劳动实践活动过程记录表（初中）</w:t>
      </w:r>
    </w:p>
    <w:p>
      <w:pPr>
        <w:spacing w:line="360" w:lineRule="auto"/>
        <w:rPr>
          <w:rFonts w:hint="eastAsia" w:ascii="仿宋_GB2312" w:hAnsi="仿宋_GB2312" w:eastAsia="仿宋_GB2312" w:cs="仿宋_GB2312"/>
          <w:color w:val="000000"/>
          <w:sz w:val="24"/>
          <w:szCs w:val="21"/>
        </w:rPr>
      </w:pPr>
      <w:r>
        <w:rPr>
          <w:rFonts w:hint="eastAsia" w:ascii="仿宋_GB2312" w:hAnsi="仿宋_GB2312" w:eastAsia="仿宋_GB2312" w:cs="仿宋_GB2312"/>
          <w:color w:val="000000"/>
          <w:sz w:val="24"/>
          <w:szCs w:val="21"/>
        </w:rPr>
        <w:t>日期：</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年</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月</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日   活动地点：</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 xml:space="preserve">    活动主题：</w:t>
      </w:r>
      <w:r>
        <w:rPr>
          <w:rFonts w:hint="eastAsia" w:ascii="仿宋_GB2312" w:hAnsi="仿宋_GB2312" w:eastAsia="仿宋_GB2312" w:cs="仿宋_GB2312"/>
          <w:color w:val="000000"/>
          <w:sz w:val="24"/>
          <w:szCs w:val="21"/>
          <w:u w:val="single"/>
        </w:rPr>
        <w:t xml:space="preserve">        </w:t>
      </w:r>
    </w:p>
    <w:tbl>
      <w:tblPr>
        <w:tblStyle w:val="1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我参加的活动：</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我交流的发言：</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我的生涯规划：</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我帮助的人和事：</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我参与的服务：</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加强和改正服务的设想和建议：</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我发现的问题：</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解决问题的设想：</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我的创意：</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我的设计与制作：</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0"/>
              </w:rPr>
            </w:pPr>
            <w:r>
              <w:rPr>
                <w:rFonts w:hint="eastAsia" w:ascii="仿宋_GB2312" w:hAnsi="仿宋_GB2312" w:eastAsia="仿宋_GB2312" w:cs="仿宋_GB2312"/>
                <w:color w:val="000000"/>
                <w:kern w:val="0"/>
                <w:sz w:val="22"/>
                <w:szCs w:val="20"/>
              </w:rPr>
              <w:t>劳动成果图片</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82" w:type="dxa"/>
            <w:gridSpan w:val="2"/>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劳动活动评价：自我评价：         同学评价：           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单位评价意见及等级：</w:t>
            </w:r>
          </w:p>
        </w:tc>
        <w:tc>
          <w:tcPr>
            <w:tcW w:w="7660" w:type="dxa"/>
            <w:noWrap w:val="0"/>
            <w:vAlign w:val="center"/>
          </w:tcPr>
          <w:p>
            <w:pPr>
              <w:spacing w:line="360" w:lineRule="auto"/>
              <w:rPr>
                <w:rFonts w:hint="eastAsia" w:ascii="仿宋_GB2312" w:hAnsi="仿宋_GB2312" w:eastAsia="仿宋_GB2312" w:cs="仿宋_GB2312"/>
                <w:color w:val="000000"/>
                <w:kern w:val="0"/>
                <w:sz w:val="22"/>
                <w:szCs w:val="22"/>
              </w:rPr>
            </w:pPr>
          </w:p>
          <w:p>
            <w:pPr>
              <w:spacing w:line="360" w:lineRule="auto"/>
              <w:rPr>
                <w:rFonts w:hint="eastAsia" w:ascii="仿宋_GB2312" w:hAnsi="仿宋_GB2312" w:eastAsia="仿宋_GB2312" w:cs="仿宋_GB2312"/>
                <w:color w:val="000000"/>
                <w:kern w:val="0"/>
                <w:sz w:val="22"/>
                <w:szCs w:val="22"/>
              </w:rPr>
            </w:pPr>
          </w:p>
          <w:p>
            <w:pPr>
              <w:spacing w:line="360" w:lineRule="auto"/>
              <w:ind w:firstLine="4840" w:firstLineChars="220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单位（盖章）：</w:t>
            </w:r>
          </w:p>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年    月    日</w:t>
            </w:r>
          </w:p>
        </w:tc>
      </w:tr>
    </w:tbl>
    <w:p>
      <w:pPr>
        <w:widowControl/>
        <w:jc w:val="left"/>
        <w:rPr>
          <w:rFonts w:hint="eastAsia" w:ascii="仿宋_GB2312" w:hAnsi="仿宋_GB2312" w:eastAsia="仿宋_GB2312" w:cs="仿宋_GB2312"/>
          <w:color w:val="000000"/>
          <w:sz w:val="32"/>
          <w:szCs w:val="32"/>
        </w:rPr>
      </w:pPr>
    </w:p>
    <w:p>
      <w:pPr>
        <w:pStyle w:val="2"/>
        <w:rPr>
          <w:rFonts w:hint="eastAsia"/>
        </w:rPr>
      </w:pPr>
    </w:p>
    <w:p>
      <w:pPr>
        <w:widowControl/>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 xml:space="preserve">表7：  </w:t>
      </w:r>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年桂林市雁山区中小学生劳动素养评价表</w:t>
      </w:r>
    </w:p>
    <w:p>
      <w:pPr>
        <w:spacing w:line="500" w:lineRule="exact"/>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（自我评价用）</w:t>
      </w:r>
    </w:p>
    <w:tbl>
      <w:tblPr>
        <w:tblStyle w:val="12"/>
        <w:tblW w:w="7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678"/>
        <w:gridCol w:w="159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2659" w:type="dxa"/>
            <w:tcBorders>
              <w:tl2br w:val="single" w:color="auto" w:sz="4" w:space="0"/>
            </w:tcBorders>
            <w:noWrap w:val="0"/>
            <w:vAlign w:val="center"/>
          </w:tcPr>
          <w:p>
            <w:pPr>
              <w:spacing w:line="500" w:lineRule="exact"/>
              <w:ind w:right="210" w:firstLine="120" w:firstLineChars="5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p>
            <w:pPr>
              <w:spacing w:line="500" w:lineRule="exact"/>
              <w:ind w:right="420"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同学姓名</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ind w:left="1258" w:leftChars="53" w:hanging="1147" w:hangingChars="478"/>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 ①此表供学生自我评价用，请学生公正、客观地对自己进行评价，并认真填写。</w:t>
      </w:r>
    </w:p>
    <w:p>
      <w:pPr>
        <w:spacing w:line="500" w:lineRule="exact"/>
        <w:ind w:firstLine="851"/>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②评价时三项评价内容以等级形式呈现，等级分为A、B、C、D四等。</w:t>
      </w:r>
    </w:p>
    <w:p>
      <w:pPr>
        <w:spacing w:line="500" w:lineRule="exact"/>
        <w:rPr>
          <w:rFonts w:hint="eastAsia" w:ascii="仿宋_GB2312" w:hAnsi="仿宋_GB2312" w:eastAsia="仿宋_GB2312" w:cs="仿宋_GB2312"/>
          <w:color w:val="000000"/>
          <w:sz w:val="24"/>
          <w:szCs w:val="24"/>
        </w:rPr>
      </w:pPr>
    </w:p>
    <w:p>
      <w:pPr>
        <w:spacing w:line="500" w:lineRule="exact"/>
        <w:rPr>
          <w:rFonts w:hint="eastAsia" w:ascii="仿宋" w:hAnsi="仿宋" w:eastAsia="仿宋" w:cs="宋体"/>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表8：</w:t>
      </w:r>
      <w:bookmarkStart w:id="8" w:name="_Toc120437287"/>
      <w:r>
        <w:rPr>
          <w:rFonts w:hint="eastAsia" w:ascii="方正小标宋_GBK" w:hAnsi="方正小标宋_GBK" w:eastAsia="方正小标宋_GBK" w:cs="方正小标宋_GBK"/>
          <w:b w:val="0"/>
          <w:bCs w:val="0"/>
          <w:color w:val="000000"/>
          <w:sz w:val="32"/>
          <w:szCs w:val="32"/>
        </w:rPr>
        <w:t xml:space="preserve">  </w:t>
      </w:r>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年桂林市雁山区中小学生劳动素养评价表</w:t>
      </w:r>
    </w:p>
    <w:bookmarkEnd w:id="8"/>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（同学评价用）</w:t>
      </w:r>
    </w:p>
    <w:tbl>
      <w:tblPr>
        <w:tblStyle w:val="12"/>
        <w:tblW w:w="7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678"/>
        <w:gridCol w:w="159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2659" w:type="dxa"/>
            <w:tcBorders>
              <w:tl2br w:val="single" w:color="auto" w:sz="4" w:space="0"/>
            </w:tcBorders>
            <w:noWrap w:val="0"/>
            <w:vAlign w:val="center"/>
          </w:tcPr>
          <w:p>
            <w:pPr>
              <w:spacing w:line="500" w:lineRule="exact"/>
              <w:ind w:right="210" w:firstLine="120" w:firstLineChars="5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p>
            <w:pPr>
              <w:spacing w:line="500" w:lineRule="exact"/>
              <w:ind w:right="420"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同学姓名</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ind w:left="1258" w:leftChars="53" w:hanging="1147" w:hangingChars="478"/>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说明：①此表供同学评价用，请公正、客观地对同学进行评价，并认真填写。</w:t>
      </w:r>
    </w:p>
    <w:p>
      <w:pPr>
        <w:spacing w:line="500" w:lineRule="exact"/>
        <w:ind w:firstLine="851"/>
        <w:rPr>
          <w:rFonts w:ascii="宋体" w:hAnsi="等线" w:eastAsia="等线"/>
          <w:color w:val="000000"/>
          <w:sz w:val="24"/>
          <w:szCs w:val="24"/>
        </w:rPr>
      </w:pPr>
      <w:r>
        <w:rPr>
          <w:rFonts w:hint="eastAsia" w:ascii="仿宋_GB2312" w:hAnsi="仿宋_GB2312" w:eastAsia="仿宋_GB2312" w:cs="仿宋_GB2312"/>
          <w:color w:val="000000"/>
          <w:sz w:val="24"/>
          <w:szCs w:val="24"/>
        </w:rPr>
        <w:t>②评价时，三项评价内容以等级形式呈现，等级分为A、B、C、D四等。</w:t>
      </w:r>
    </w:p>
    <w:p>
      <w:pPr>
        <w:spacing w:line="500" w:lineRule="exact"/>
        <w:ind w:right="-328" w:rightChars="-156"/>
        <w:rPr>
          <w:rFonts w:ascii="宋体" w:hAnsi="等线" w:eastAsia="等线"/>
          <w:color w:val="000000"/>
          <w:sz w:val="24"/>
          <w:szCs w:val="24"/>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表9：</w:t>
      </w:r>
      <w:bookmarkStart w:id="9" w:name="_Toc120437288"/>
      <w:bookmarkEnd w:id="9"/>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年桂林市雁山区中小学生劳动素养评价汇总表</w:t>
      </w:r>
    </w:p>
    <w:p>
      <w:pPr>
        <w:spacing w:line="400" w:lineRule="exact"/>
        <w:ind w:firstLine="976" w:firstLineChars="305"/>
        <w:rPr>
          <w:rFonts w:ascii="黑体" w:hAnsi="宋体" w:eastAsia="黑体"/>
          <w:color w:val="000000"/>
          <w:sz w:val="32"/>
          <w:szCs w:val="32"/>
        </w:rPr>
      </w:pPr>
    </w:p>
    <w:p>
      <w:pPr>
        <w:spacing w:line="500" w:lineRule="exac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学校：</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（盖章） 填表人：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审核人：</w:t>
      </w:r>
      <w:r>
        <w:rPr>
          <w:rFonts w:hint="eastAsia" w:ascii="仿宋_GB2312" w:hAnsi="仿宋_GB2312" w:eastAsia="仿宋_GB2312" w:cs="仿宋_GB2312"/>
          <w:color w:val="000000"/>
          <w:sz w:val="24"/>
          <w:szCs w:val="24"/>
          <w:u w:val="single"/>
        </w:rPr>
        <w:t>　　　　</w:t>
      </w:r>
    </w:p>
    <w:p>
      <w:pPr>
        <w:spacing w:line="500" w:lineRule="exact"/>
        <w:ind w:firstLine="676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bl>
      <w:tblPr>
        <w:tblStyle w:val="1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1970"/>
        <w:gridCol w:w="230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劳动素养总评等级</w:t>
            </w: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说明：①学号按顺序排列。</w:t>
      </w:r>
    </w:p>
    <w:p>
      <w:pPr>
        <w:spacing w:line="40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②劳动素质总评以A、B、C、D等级形式呈现。</w:t>
      </w:r>
    </w:p>
    <w:p>
      <w:pPr>
        <w:spacing w:line="500" w:lineRule="exact"/>
        <w:ind w:right="-328" w:rightChars="-156"/>
        <w:rPr>
          <w:rFonts w:hint="eastAsia" w:ascii="仿宋_GB2312" w:hAnsi="仿宋_GB2312" w:eastAsia="仿宋_GB2312" w:cs="仿宋_GB2312"/>
          <w:color w:val="000000"/>
          <w:sz w:val="32"/>
          <w:szCs w:val="32"/>
        </w:rPr>
      </w:pPr>
    </w:p>
    <w:p>
      <w:pPr>
        <w:widowControl w:val="0"/>
        <w:snapToGrid w:val="0"/>
        <w:jc w:val="left"/>
        <w:rPr>
          <w:rFonts w:ascii="等线" w:hAnsi="等线" w:eastAsia="等线" w:cs="Times New Roman"/>
          <w:kern w:val="2"/>
          <w:sz w:val="18"/>
          <w:szCs w:val="18"/>
          <w:lang w:val="en-US" w:eastAsia="zh-CN" w:bidi="ar-SA"/>
        </w:rPr>
      </w:pPr>
    </w:p>
    <w:p>
      <w:pPr>
        <w:spacing w:line="500" w:lineRule="exact"/>
        <w:ind w:right="-328" w:rightChars="-156"/>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表10：</w:t>
      </w:r>
      <w:bookmarkStart w:id="10" w:name="_Toc120437286"/>
      <w:bookmarkEnd w:id="10"/>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年桂林市雁山区中小学生劳动素养评价结果登记表</w:t>
      </w:r>
    </w:p>
    <w:p>
      <w:pPr>
        <w:widowControl w:val="0"/>
        <w:snapToGrid w:val="0"/>
        <w:jc w:val="left"/>
        <w:rPr>
          <w:rFonts w:ascii="等线" w:hAnsi="等线" w:eastAsia="等线" w:cs="Times New Roman"/>
          <w:kern w:val="2"/>
          <w:sz w:val="18"/>
          <w:szCs w:val="18"/>
          <w:lang w:val="en-US" w:eastAsia="zh-CN" w:bidi="ar-SA"/>
        </w:rPr>
      </w:pPr>
    </w:p>
    <w:tbl>
      <w:tblPr>
        <w:tblStyle w:val="1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099"/>
        <w:gridCol w:w="792"/>
        <w:gridCol w:w="329"/>
        <w:gridCol w:w="520"/>
        <w:gridCol w:w="793"/>
        <w:gridCol w:w="452"/>
        <w:gridCol w:w="29"/>
        <w:gridCol w:w="1146"/>
        <w:gridCol w:w="28"/>
        <w:gridCol w:w="1026"/>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09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792"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w:t>
            </w:r>
          </w:p>
        </w:tc>
        <w:tc>
          <w:tcPr>
            <w:tcW w:w="1642"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481"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班级</w:t>
            </w:r>
          </w:p>
        </w:tc>
        <w:tc>
          <w:tcPr>
            <w:tcW w:w="1174"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026"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862" w:type="dxa"/>
            <w:noWrap w:val="0"/>
            <w:vAlign w:val="center"/>
          </w:tcPr>
          <w:p>
            <w:pPr>
              <w:widowControl/>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自我评价</w:t>
            </w: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同学评价</w:t>
            </w: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综合评价等级</w:t>
            </w:r>
          </w:p>
        </w:tc>
        <w:tc>
          <w:tcPr>
            <w:tcW w:w="8076" w:type="dxa"/>
            <w:gridSpan w:val="11"/>
            <w:noWrap w:val="0"/>
            <w:vAlign w:val="center"/>
          </w:tcPr>
          <w:p>
            <w:pPr>
              <w:spacing w:line="500" w:lineRule="exac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综</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语</w:t>
            </w:r>
          </w:p>
        </w:tc>
        <w:tc>
          <w:tcPr>
            <w:tcW w:w="8076" w:type="dxa"/>
            <w:gridSpan w:val="11"/>
            <w:noWrap w:val="0"/>
            <w:vAlign w:val="center"/>
          </w:tcPr>
          <w:p>
            <w:pPr>
              <w:spacing w:line="500" w:lineRule="exact"/>
              <w:jc w:val="center"/>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p>
          <w:p>
            <w:pPr>
              <w:spacing w:line="500" w:lineRule="exact"/>
              <w:rPr>
                <w:rFonts w:hint="eastAsia" w:ascii="仿宋_GB2312" w:hAnsi="仿宋_GB2312" w:eastAsia="仿宋_GB2312" w:cs="仿宋_GB2312"/>
                <w:color w:val="000000"/>
                <w:sz w:val="24"/>
                <w:szCs w:val="24"/>
              </w:rPr>
            </w:pPr>
          </w:p>
          <w:p>
            <w:pPr>
              <w:spacing w:line="500" w:lineRule="exact"/>
              <w:ind w:firstLine="480" w:firstLineChars="20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8076" w:type="dxa"/>
            <w:gridSpan w:val="11"/>
            <w:noWrap w:val="0"/>
            <w:vAlign w:val="center"/>
          </w:tcPr>
          <w:p>
            <w:pPr>
              <w:spacing w:line="500" w:lineRule="exact"/>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学生本人签名</w:t>
            </w:r>
          </w:p>
        </w:tc>
        <w:tc>
          <w:tcPr>
            <w:tcW w:w="2740" w:type="dxa"/>
            <w:gridSpan w:val="4"/>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245"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4091"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rPr>
          <w:rFonts w:hint="default"/>
          <w:lang w:val="en-US" w:eastAsia="zh-CN"/>
        </w:rPr>
      </w:pPr>
      <w:r>
        <w:rPr>
          <w:rFonts w:hint="eastAsia" w:ascii="仿宋_GB2312" w:hAnsi="仿宋_GB2312" w:eastAsia="仿宋_GB2312" w:cs="仿宋_GB2312"/>
          <w:color w:val="000000"/>
          <w:sz w:val="24"/>
          <w:szCs w:val="24"/>
        </w:rPr>
        <w:t>说明：①此表作为学生个人档案放入学生档案袋，有关人员必须认真填写，不得涂改。 ②每个评价项目及劳动素质总评均以等级形式呈现，等级分为A、B、C、D四等。③此表下载后用A4或16k纸打印，学生人手1份。</w:t>
      </w:r>
    </w:p>
    <w:sectPr>
      <w:footerReference r:id="rId8" w:type="first"/>
      <w:headerReference r:id="rId6" w:type="default"/>
      <w:footerReference r:id="rId7" w:type="default"/>
      <w:pgSz w:w="11906" w:h="16838"/>
      <w:pgMar w:top="2098" w:right="1304" w:bottom="1304" w:left="1588" w:header="851" w:footer="992"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2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59264;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4tc+f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等线" w:hAnsi="等线" w:eastAsia="等线"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0E802"/>
    <w:multiLevelType w:val="singleLevel"/>
    <w:tmpl w:val="0550E802"/>
    <w:lvl w:ilvl="0" w:tentative="0">
      <w:start w:val="1"/>
      <w:numFmt w:val="decimal"/>
      <w:lvlText w:val="%1."/>
      <w:lvlJc w:val="left"/>
      <w:pPr>
        <w:tabs>
          <w:tab w:val="left" w:pos="312"/>
        </w:tabs>
      </w:pPr>
    </w:lvl>
  </w:abstractNum>
  <w:abstractNum w:abstractNumId="1">
    <w:nsid w:val="5DBF00F3"/>
    <w:multiLevelType w:val="singleLevel"/>
    <w:tmpl w:val="5DBF00F3"/>
    <w:lvl w:ilvl="0" w:tentative="0">
      <w:start w:val="1"/>
      <w:numFmt w:val="decimal"/>
      <w:lvlText w:val="%1."/>
      <w:lvlJc w:val="left"/>
      <w:pPr>
        <w:tabs>
          <w:tab w:val="left" w:pos="312"/>
        </w:tabs>
      </w:pPr>
    </w:lvl>
  </w:abstractNum>
  <w:abstractNum w:abstractNumId="2">
    <w:nsid w:val="666F6D13"/>
    <w:multiLevelType w:val="singleLevel"/>
    <w:tmpl w:val="666F6D1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922075D"/>
    <w:rsid w:val="1B684683"/>
    <w:rsid w:val="1B6D7998"/>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99F5CB8"/>
    <w:rsid w:val="2C21000A"/>
    <w:rsid w:val="2D621327"/>
    <w:rsid w:val="2DBE7FE1"/>
    <w:rsid w:val="2ED31DB0"/>
    <w:rsid w:val="3107779F"/>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E7805F5"/>
    <w:rsid w:val="3F9259DE"/>
    <w:rsid w:val="40645593"/>
    <w:rsid w:val="40C47CD3"/>
    <w:rsid w:val="42162288"/>
    <w:rsid w:val="424E4880"/>
    <w:rsid w:val="436A63E7"/>
    <w:rsid w:val="43DF04F5"/>
    <w:rsid w:val="464E5895"/>
    <w:rsid w:val="472A00BD"/>
    <w:rsid w:val="478D31C9"/>
    <w:rsid w:val="47D06A35"/>
    <w:rsid w:val="489B66EE"/>
    <w:rsid w:val="48D847C0"/>
    <w:rsid w:val="491164F6"/>
    <w:rsid w:val="49511657"/>
    <w:rsid w:val="49A5461D"/>
    <w:rsid w:val="4A8E17AE"/>
    <w:rsid w:val="4A9B7B42"/>
    <w:rsid w:val="4B0B1EC1"/>
    <w:rsid w:val="4B881658"/>
    <w:rsid w:val="4C2D3C0D"/>
    <w:rsid w:val="4CAA0A32"/>
    <w:rsid w:val="4D7C49B7"/>
    <w:rsid w:val="4E0C7B21"/>
    <w:rsid w:val="4E197388"/>
    <w:rsid w:val="4E225E1C"/>
    <w:rsid w:val="5044464C"/>
    <w:rsid w:val="505B3B28"/>
    <w:rsid w:val="50707007"/>
    <w:rsid w:val="508306D5"/>
    <w:rsid w:val="51BC0756"/>
    <w:rsid w:val="52500E9E"/>
    <w:rsid w:val="53696155"/>
    <w:rsid w:val="53A32E31"/>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ED71E9"/>
    <w:rsid w:val="5F3D09FC"/>
    <w:rsid w:val="5F443EFB"/>
    <w:rsid w:val="600D69C9"/>
    <w:rsid w:val="606F1ECA"/>
    <w:rsid w:val="612B462D"/>
    <w:rsid w:val="61AC2E6E"/>
    <w:rsid w:val="622664E6"/>
    <w:rsid w:val="62630FE7"/>
    <w:rsid w:val="62EE4BFD"/>
    <w:rsid w:val="63B22608"/>
    <w:rsid w:val="64C93F0A"/>
    <w:rsid w:val="64CF0306"/>
    <w:rsid w:val="6527524C"/>
    <w:rsid w:val="652E32C1"/>
    <w:rsid w:val="658D58FF"/>
    <w:rsid w:val="66CD1B64"/>
    <w:rsid w:val="676B07FC"/>
    <w:rsid w:val="685C1A10"/>
    <w:rsid w:val="6883481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table of authorities"/>
    <w:basedOn w:val="1"/>
    <w:next w:val="1"/>
    <w:qFormat/>
    <w:uiPriority w:val="0"/>
    <w:pPr>
      <w:ind w:left="420" w:leftChars="200"/>
    </w:pPr>
  </w:style>
  <w:style w:type="paragraph" w:styleId="4">
    <w:name w:val="Normal Indent"/>
    <w:basedOn w:val="1"/>
    <w:qFormat/>
    <w:uiPriority w:val="0"/>
    <w:pPr>
      <w:ind w:firstLine="420" w:firstLineChars="200"/>
    </w:pPr>
    <w:rPr>
      <w:rFonts w:ascii="Times New Roman" w:hAnsi="Times New Roman" w:eastAsia="宋体" w:cs="Times New Roman"/>
      <w:sz w:val="30"/>
      <w:szCs w:val="30"/>
    </w:rPr>
  </w:style>
  <w:style w:type="paragraph" w:styleId="5">
    <w:name w:val="Body Text"/>
    <w:basedOn w:val="1"/>
    <w:next w:val="6"/>
    <w:qFormat/>
    <w:uiPriority w:val="0"/>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styleId="7">
    <w:name w:val="Body Text Indent"/>
    <w:basedOn w:val="1"/>
    <w:next w:val="1"/>
    <w:qFormat/>
    <w:uiPriority w:val="0"/>
    <w:pPr>
      <w:ind w:firstLine="720" w:firstLineChars="240"/>
    </w:pPr>
    <w:rPr>
      <w:rFonts w:ascii="仿宋_GB2312" w:eastAsia="仿宋_GB2312"/>
      <w:sz w:val="30"/>
    </w:rPr>
  </w:style>
  <w:style w:type="paragraph" w:styleId="8">
    <w:name w:val="Balloon Text"/>
    <w:basedOn w:val="1"/>
    <w:link w:val="18"/>
    <w:unhideWhenUsed/>
    <w:qFormat/>
    <w:uiPriority w:val="99"/>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5"/>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8"/>
    <w:semiHidden/>
    <w:qFormat/>
    <w:uiPriority w:val="99"/>
    <w:rPr>
      <w:rFonts w:ascii="Calibri" w:hAnsi="Calibri"/>
      <w:kern w:val="2"/>
      <w:sz w:val="18"/>
      <w:szCs w:val="18"/>
    </w:rPr>
  </w:style>
  <w:style w:type="character" w:customStyle="1" w:styleId="19">
    <w:name w:val="页脚 Char"/>
    <w:basedOn w:val="14"/>
    <w:link w:val="2"/>
    <w:qFormat/>
    <w:uiPriority w:val="99"/>
    <w:rPr>
      <w:kern w:val="2"/>
      <w:sz w:val="18"/>
      <w:szCs w:val="18"/>
    </w:rPr>
  </w:style>
  <w:style w:type="character" w:customStyle="1" w:styleId="20">
    <w:name w:val="layui-this2"/>
    <w:qFormat/>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149</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2024-01-10T03:28:32Z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1221AE28FF2B4AB0AB5AE52260A9D6B2_13</vt:lpwstr>
  </property>
</Properties>
</file>