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eastAsia="华文中宋"/>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eastAsia="华文中宋"/>
          <w:sz w:val="36"/>
          <w:szCs w:val="36"/>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eastAsia="华文中宋"/>
          <w:sz w:val="36"/>
          <w:szCs w:val="36"/>
        </w:rPr>
      </w:pPr>
    </w:p>
    <w:p>
      <w:pPr>
        <w:spacing w:line="500" w:lineRule="exact"/>
        <w:jc w:val="center"/>
        <w:rPr>
          <w:rFonts w:eastAsia="华文中宋"/>
          <w:sz w:val="36"/>
          <w:szCs w:val="36"/>
        </w:rPr>
      </w:pPr>
    </w:p>
    <w:p>
      <w:pPr>
        <w:spacing w:line="500" w:lineRule="exact"/>
        <w:jc w:val="center"/>
        <w:rPr>
          <w:rFonts w:eastAsia="华文中宋"/>
          <w:sz w:val="36"/>
          <w:szCs w:val="36"/>
        </w:rPr>
      </w:pPr>
    </w:p>
    <w:p>
      <w:pPr>
        <w:spacing w:line="500" w:lineRule="exact"/>
        <w:jc w:val="center"/>
        <w:rPr>
          <w:rFonts w:eastAsia="华文中宋"/>
          <w:sz w:val="36"/>
          <w:szCs w:val="36"/>
        </w:rPr>
      </w:pPr>
    </w:p>
    <w:p>
      <w:pPr>
        <w:spacing w:line="400" w:lineRule="exact"/>
        <w:jc w:val="center"/>
        <w:rPr>
          <w:rFonts w:hint="eastAsia" w:eastAsia="华文中宋"/>
          <w:sz w:val="36"/>
          <w:szCs w:val="36"/>
        </w:rPr>
      </w:pPr>
    </w:p>
    <w:p>
      <w:pPr>
        <w:jc w:val="center"/>
        <w:rPr>
          <w:rFonts w:ascii="Times New Roman" w:hAnsi="Times New Roman" w:eastAsia="方正楷体_GBK" w:cs="方正楷体_GBK"/>
          <w:sz w:val="32"/>
          <w:szCs w:val="32"/>
        </w:rPr>
      </w:pPr>
      <w:r>
        <w:rPr>
          <w:rFonts w:hint="eastAsia" w:ascii="Times New Roman" w:hAnsi="Times New Roman" w:eastAsia="仿宋_GB2312"/>
          <w:sz w:val="32"/>
          <w:szCs w:val="32"/>
        </w:rPr>
        <w:t>雁</w:t>
      </w:r>
      <w:r>
        <w:rPr>
          <w:rFonts w:hint="eastAsia" w:ascii="Times New Roman" w:hAnsi="Times New Roman" w:eastAsia="仿宋_GB2312"/>
          <w:sz w:val="32"/>
          <w:szCs w:val="32"/>
          <w:lang w:eastAsia="zh-CN"/>
        </w:rPr>
        <w:t>教字</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号</w:t>
      </w:r>
    </w:p>
    <w:tbl>
      <w:tblPr>
        <w:tblStyle w:val="9"/>
        <w:tblW w:w="8936" w:type="dxa"/>
        <w:jc w:val="center"/>
        <w:tblInd w:w="0" w:type="dxa"/>
        <w:tblLayout w:type="fixed"/>
        <w:tblCellMar>
          <w:top w:w="0" w:type="dxa"/>
          <w:left w:w="28" w:type="dxa"/>
          <w:bottom w:w="0" w:type="dxa"/>
          <w:right w:w="28" w:type="dxa"/>
        </w:tblCellMar>
      </w:tblPr>
      <w:tblGrid>
        <w:gridCol w:w="8936"/>
      </w:tblGrid>
      <w:tr>
        <w:tblPrEx>
          <w:tblLayout w:type="fixed"/>
          <w:tblCellMar>
            <w:top w:w="0" w:type="dxa"/>
            <w:left w:w="28" w:type="dxa"/>
            <w:bottom w:w="0" w:type="dxa"/>
            <w:right w:w="28" w:type="dxa"/>
          </w:tblCellMar>
        </w:tblPrEx>
        <w:trPr>
          <w:trHeight w:val="177" w:hRule="atLeast"/>
          <w:jc w:val="center"/>
        </w:trPr>
        <w:tc>
          <w:tcPr>
            <w:tcW w:w="8936" w:type="dxa"/>
            <w:vAlign w:val="top"/>
          </w:tcPr>
          <w:p>
            <w:pPr>
              <w:rPr>
                <w:rFonts w:ascii="Times New Roman" w:hAnsi="Times New Roman"/>
                <w:color w:val="FF0000"/>
                <w:u w:val="single"/>
              </w:rPr>
            </w:pPr>
          </w:p>
        </w:tc>
      </w:tr>
    </w:tbl>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9"/>
          <w:sz w:val="44"/>
          <w:szCs w:val="44"/>
        </w:rPr>
        <w:t>关于下达雁山区2023年秋季学期第一批义务教育阶段家庭经济困难学生生活费补助资金的通知</w:t>
      </w:r>
    </w:p>
    <w:p>
      <w:pPr>
        <w:pStyle w:val="11"/>
        <w:keepNext w:val="0"/>
        <w:keepLines w:val="0"/>
        <w:pageBreakBefore w:val="0"/>
        <w:widowControl w:val="0"/>
        <w:kinsoku/>
        <w:wordWrap/>
        <w:overflowPunct/>
        <w:topLinePunct w:val="0"/>
        <w:bidi w:val="0"/>
        <w:snapToGrid/>
        <w:spacing w:line="640" w:lineRule="exact"/>
        <w:ind w:left="0" w:leftChars="0" w:right="0" w:rightChars="0" w:firstLine="0" w:firstLineChars="0"/>
        <w:textAlignment w:val="auto"/>
        <w:outlineLvl w:val="9"/>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各中小学：</w:t>
      </w:r>
    </w:p>
    <w:p>
      <w:pPr>
        <w:keepNext w:val="0"/>
        <w:keepLines w:val="0"/>
        <w:pageBreakBefore w:val="0"/>
        <w:widowControl/>
        <w:suppressLineNumbers w:val="0"/>
        <w:kinsoku/>
        <w:wordWrap/>
        <w:overflowPunct/>
        <w:topLinePunct w:val="0"/>
        <w:autoSpaceDE/>
        <w:autoSpaceDN/>
        <w:bidi w:val="0"/>
        <w:adjustRightInd/>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sz w:val="32"/>
          <w:szCs w:val="32"/>
          <w:lang w:eastAsia="zh-CN"/>
        </w:rPr>
        <w:t>《桂林市财政局</w:t>
      </w:r>
      <w:r>
        <w:rPr>
          <w:rFonts w:hint="eastAsia" w:ascii="Times New Roman" w:hAnsi="Times New Roman" w:eastAsia="仿宋_GB2312" w:cs="仿宋_GB2312"/>
          <w:sz w:val="32"/>
          <w:szCs w:val="32"/>
        </w:rPr>
        <w:t>关于提前下达2023年城乡义务教育中央和自治区补助经费预算的通知</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财教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81</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）和《桂林市财政局</w:t>
      </w:r>
      <w:r>
        <w:rPr>
          <w:rFonts w:hint="eastAsia" w:ascii="Times New Roman" w:hAnsi="Times New Roman" w:eastAsia="仿宋_GB2312" w:cs="仿宋_GB2312"/>
          <w:sz w:val="32"/>
          <w:szCs w:val="32"/>
        </w:rPr>
        <w:t>关于下达2023年城乡义务教育中央和自治区补助经费预算的通知</w:t>
      </w: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财教</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文</w:t>
      </w:r>
      <w:r>
        <w:rPr>
          <w:rFonts w:hint="eastAsia" w:ascii="Times New Roman" w:hAnsi="Times New Roman" w:eastAsia="仿宋_GB2312" w:cs="仿宋_GB2312"/>
          <w:sz w:val="32"/>
          <w:szCs w:val="32"/>
          <w:lang w:eastAsia="zh-CN"/>
        </w:rPr>
        <w:t>件精神，参照</w:t>
      </w:r>
      <w:r>
        <w:rPr>
          <w:rFonts w:hint="eastAsia" w:ascii="Times New Roman" w:hAnsi="Times New Roman" w:eastAsia="仿宋_GB2312" w:cs="仿宋_GB2312"/>
          <w:color w:val="000000"/>
          <w:kern w:val="0"/>
          <w:sz w:val="32"/>
          <w:szCs w:val="32"/>
          <w:lang w:val="en-US" w:eastAsia="zh-CN" w:bidi="ar"/>
        </w:rPr>
        <w:t>《自治区财政厅 治区教育厅关于印发〈广西壮族自治区城乡义教教育补助经费管理办法〉的通知》（桂财规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kern w:val="0"/>
          <w:sz w:val="32"/>
          <w:szCs w:val="32"/>
          <w:lang w:val="en-US" w:eastAsia="zh-CN" w:bidi="ar"/>
        </w:rPr>
        <w:t>2023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kern w:val="0"/>
          <w:sz w:val="32"/>
          <w:szCs w:val="32"/>
          <w:lang w:val="en-US" w:eastAsia="zh-CN" w:bidi="ar"/>
        </w:rPr>
        <w:t>3号）和《自治区教育厅自治区财政厅关于进一步做好义务教育阶段家庭经济困难学生生活费补助工作的通知》（桂教资助</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kern w:val="0"/>
          <w:sz w:val="32"/>
          <w:szCs w:val="32"/>
          <w:lang w:val="en-US" w:eastAsia="zh-CN" w:bidi="ar"/>
        </w:rPr>
        <w:t>2023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kern w:val="0"/>
          <w:sz w:val="32"/>
          <w:szCs w:val="32"/>
          <w:lang w:val="en-US" w:eastAsia="zh-CN" w:bidi="ar"/>
        </w:rPr>
        <w:t>11号），</w:t>
      </w:r>
      <w:r>
        <w:rPr>
          <w:rFonts w:hint="eastAsia" w:ascii="Times New Roman" w:hAnsi="Times New Roman" w:eastAsia="仿宋_GB2312" w:cs="仿宋_GB2312"/>
          <w:color w:val="000000"/>
          <w:sz w:val="32"/>
          <w:szCs w:val="32"/>
          <w:lang w:eastAsia="zh-CN"/>
        </w:rPr>
        <w:t>经申请、</w:t>
      </w:r>
      <w:r>
        <w:rPr>
          <w:rFonts w:hint="eastAsia" w:ascii="Times New Roman" w:hAnsi="Times New Roman" w:eastAsia="仿宋_GB2312" w:cs="仿宋_GB2312"/>
          <w:sz w:val="32"/>
          <w:szCs w:val="32"/>
          <w:lang w:eastAsia="zh-CN"/>
        </w:rPr>
        <w:t>评审、公示等程序，第一批符合发放条件的共计</w:t>
      </w:r>
      <w:r>
        <w:rPr>
          <w:rFonts w:hint="eastAsia" w:ascii="Times New Roman" w:hAnsi="Times New Roman" w:eastAsia="仿宋_GB2312" w:cs="仿宋_GB2312"/>
          <w:color w:val="000000"/>
          <w:sz w:val="32"/>
          <w:szCs w:val="32"/>
          <w:lang w:val="en-US" w:eastAsia="zh-CN"/>
        </w:rPr>
        <w:t>389</w:t>
      </w:r>
      <w:r>
        <w:rPr>
          <w:rFonts w:hint="eastAsia" w:ascii="Times New Roman" w:hAnsi="Times New Roman" w:eastAsia="仿宋_GB2312" w:cs="仿宋_GB2312"/>
          <w:sz w:val="32"/>
          <w:szCs w:val="32"/>
          <w:lang w:val="en-US" w:eastAsia="zh-CN"/>
        </w:rPr>
        <w:t>人，</w:t>
      </w:r>
      <w:r>
        <w:rPr>
          <w:rFonts w:hint="eastAsia" w:ascii="Times New Roman" w:hAnsi="Times New Roman" w:eastAsia="仿宋_GB2312" w:cs="仿宋_GB2312"/>
          <w:sz w:val="32"/>
          <w:szCs w:val="32"/>
        </w:rPr>
        <w:t>现下达202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秋</w:t>
      </w:r>
      <w:r>
        <w:rPr>
          <w:rFonts w:hint="eastAsia" w:ascii="Times New Roman" w:hAnsi="Times New Roman" w:eastAsia="仿宋_GB2312" w:cs="仿宋_GB2312"/>
          <w:sz w:val="32"/>
          <w:szCs w:val="32"/>
        </w:rPr>
        <w:t>季学期义务教育阶段家庭经济困难学生生活费补助</w:t>
      </w:r>
      <w:r>
        <w:rPr>
          <w:rFonts w:hint="eastAsia" w:ascii="Times New Roman" w:hAnsi="Times New Roman" w:eastAsia="仿宋_GB2312" w:cs="仿宋_GB2312"/>
          <w:color w:val="000000"/>
          <w:sz w:val="32"/>
          <w:szCs w:val="32"/>
          <w:lang w:val="en-US" w:eastAsia="zh-CN"/>
        </w:rPr>
        <w:t>127937.5</w:t>
      </w:r>
      <w:r>
        <w:rPr>
          <w:rFonts w:hint="eastAsia" w:ascii="Times New Roman" w:hAnsi="Times New Roman" w:eastAsia="仿宋_GB2312" w:cs="仿宋_GB2312"/>
          <w:color w:val="000000"/>
          <w:sz w:val="32"/>
          <w:szCs w:val="32"/>
        </w:rPr>
        <w:t>元</w:t>
      </w:r>
      <w:r>
        <w:rPr>
          <w:rFonts w:hint="eastAsia" w:ascii="Times New Roman" w:hAnsi="Times New Roman" w:eastAsia="仿宋_GB2312" w:cs="仿宋_GB2312"/>
          <w:sz w:val="32"/>
          <w:szCs w:val="32"/>
        </w:rPr>
        <w:t>(详见附件)。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1598" w:leftChars="304" w:right="0" w:rightChars="0" w:hanging="960" w:hangingChars="3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w:t>
      </w:r>
      <w:r>
        <w:rPr>
          <w:rFonts w:hint="eastAsia" w:ascii="Times New Roman" w:hAnsi="Times New Roman" w:eastAsia="仿宋_GB2312" w:cs="仿宋_GB2312"/>
          <w:sz w:val="32"/>
          <w:szCs w:val="32"/>
          <w:lang w:eastAsia="zh-CN"/>
        </w:rPr>
        <w:t>件</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雁山区</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秋</w:t>
      </w:r>
      <w:r>
        <w:rPr>
          <w:rFonts w:hint="eastAsia" w:ascii="Times New Roman" w:hAnsi="Times New Roman" w:eastAsia="仿宋_GB2312" w:cs="仿宋_GB2312"/>
          <w:sz w:val="32"/>
          <w:szCs w:val="32"/>
        </w:rPr>
        <w:t>季学期</w:t>
      </w:r>
      <w:r>
        <w:rPr>
          <w:rFonts w:hint="eastAsia" w:ascii="Times New Roman" w:hAnsi="Times New Roman" w:eastAsia="仿宋_GB2312" w:cs="仿宋_GB2312"/>
          <w:sz w:val="32"/>
          <w:szCs w:val="32"/>
          <w:lang w:eastAsia="zh-CN"/>
        </w:rPr>
        <w:t>第一批</w:t>
      </w:r>
      <w:r>
        <w:rPr>
          <w:rFonts w:hint="eastAsia" w:ascii="Times New Roman" w:hAnsi="Times New Roman" w:eastAsia="仿宋_GB2312" w:cs="仿宋_GB2312"/>
          <w:sz w:val="32"/>
          <w:szCs w:val="32"/>
        </w:rPr>
        <w:t>义务教育阶段家庭经济困难学生生活费补助资金分配表</w:t>
      </w:r>
    </w:p>
    <w:p>
      <w:pPr>
        <w:pStyle w:val="11"/>
        <w:keepNext w:val="0"/>
        <w:keepLines w:val="0"/>
        <w:pageBreakBefore w:val="0"/>
        <w:widowControl w:val="0"/>
        <w:kinsoku/>
        <w:wordWrap/>
        <w:overflowPunct/>
        <w:topLinePunct w:val="0"/>
        <w:autoSpaceDE w:val="0"/>
        <w:autoSpaceDN w:val="0"/>
        <w:bidi w:val="0"/>
        <w:adjustRightInd w:val="0"/>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lang w:val="en-US" w:eastAsia="zh-CN"/>
        </w:rPr>
      </w:pPr>
    </w:p>
    <w:p>
      <w:pPr>
        <w:pStyle w:val="11"/>
        <w:keepNext w:val="0"/>
        <w:keepLines w:val="0"/>
        <w:pageBreakBefore w:val="0"/>
        <w:widowControl w:val="0"/>
        <w:kinsoku/>
        <w:wordWrap/>
        <w:overflowPunct/>
        <w:topLinePunct w:val="0"/>
        <w:autoSpaceDE w:val="0"/>
        <w:autoSpaceDN w:val="0"/>
        <w:bidi w:val="0"/>
        <w:adjustRightInd w:val="0"/>
        <w:snapToGrid/>
        <w:spacing w:line="586" w:lineRule="exact"/>
        <w:ind w:left="0" w:leftChars="0" w:right="0" w:rightChars="0" w:firstLine="640" w:firstLineChars="200"/>
        <w:jc w:val="left"/>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center"/>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桂林市雁山区教育局</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 xml:space="preserve"> 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lang w:eastAsia="zh-CN"/>
        </w:rPr>
        <w:t>日</w:t>
      </w:r>
    </w:p>
    <w:p>
      <w:pPr>
        <w:pStyle w:val="2"/>
        <w:keepNext w:val="0"/>
        <w:keepLines w:val="0"/>
        <w:pageBreakBefore w:val="0"/>
        <w:widowControl w:val="0"/>
        <w:kinsoku/>
        <w:wordWrap/>
        <w:overflowPunct/>
        <w:topLinePunct w:val="0"/>
        <w:autoSpaceDE/>
        <w:autoSpaceDN/>
        <w:bidi w:val="0"/>
        <w:adjustRightInd/>
        <w:snapToGrid/>
        <w:spacing w:before="0" w:line="586" w:lineRule="exac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exac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0" w:line="586" w:lineRule="atLeast"/>
        <w:ind w:left="0" w:leftChars="0" w:right="0" w:rightChars="0" w:firstLine="0" w:firstLineChars="0"/>
        <w:jc w:val="both"/>
        <w:textAlignment w:val="auto"/>
        <w:outlineLvl w:val="9"/>
        <w:rPr>
          <w:rFonts w:hint="eastAsia"/>
          <w:lang w:eastAsia="zh-CN"/>
        </w:rPr>
      </w:pPr>
    </w:p>
    <w:tbl>
      <w:tblPr>
        <w:tblStyle w:val="10"/>
        <w:tblpPr w:leftFromText="180" w:rightFromText="180" w:vertAnchor="text" w:horzAnchor="page" w:tblpX="1621" w:tblpY="628"/>
        <w:tblOverlap w:val="never"/>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trPr>
        <w:tc>
          <w:tcPr>
            <w:tcW w:w="9015" w:type="dxa"/>
            <w:vAlign w:val="center"/>
          </w:tcPr>
          <w:p>
            <w:pPr>
              <w:keepNext w:val="0"/>
              <w:keepLines w:val="0"/>
              <w:pageBreakBefore w:val="0"/>
              <w:widowControl w:val="0"/>
              <w:kinsoku/>
              <w:wordWrap/>
              <w:overflowPunct/>
              <w:topLinePunct w:val="0"/>
              <w:autoSpaceDE/>
              <w:autoSpaceDN/>
              <w:bidi w:val="0"/>
              <w:adjustRightInd/>
              <w:snapToGrid/>
              <w:spacing w:line="586" w:lineRule="exact"/>
              <w:ind w:firstLine="280" w:firstLineChars="1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pacing w:val="0"/>
                <w:sz w:val="28"/>
                <w:szCs w:val="28"/>
              </w:rPr>
              <w:t>桂林市雁山区</w:t>
            </w:r>
            <w:r>
              <w:rPr>
                <w:rFonts w:hint="eastAsia" w:ascii="Times New Roman" w:hAnsi="Times New Roman" w:eastAsia="仿宋_GB2312" w:cs="仿宋_GB2312"/>
                <w:color w:val="auto"/>
                <w:spacing w:val="0"/>
                <w:sz w:val="28"/>
                <w:szCs w:val="28"/>
                <w:lang w:eastAsia="zh-CN"/>
              </w:rPr>
              <w:t>教育局教育行政综合</w:t>
            </w:r>
            <w:r>
              <w:rPr>
                <w:rFonts w:hint="eastAsia" w:ascii="Times New Roman" w:hAnsi="Times New Roman" w:eastAsia="仿宋_GB2312" w:cs="仿宋_GB2312"/>
                <w:color w:val="auto"/>
                <w:spacing w:val="0"/>
                <w:sz w:val="28"/>
                <w:szCs w:val="28"/>
              </w:rPr>
              <w:t>办公室</w:t>
            </w:r>
            <w:r>
              <w:rPr>
                <w:rFonts w:hint="eastAsia" w:ascii="Times New Roman" w:hAnsi="Times New Roman" w:eastAsia="仿宋_GB2312" w:cs="仿宋_GB2312"/>
                <w:color w:val="auto"/>
                <w:spacing w:val="0"/>
                <w:sz w:val="28"/>
                <w:szCs w:val="28"/>
                <w:lang w:val="en-US" w:eastAsia="zh-CN"/>
              </w:rPr>
              <w:t xml:space="preserve">     </w:t>
            </w:r>
            <w:r>
              <w:rPr>
                <w:rFonts w:hint="eastAsia" w:ascii="Times New Roman" w:hAnsi="Times New Roman" w:eastAsia="仿宋_GB2312" w:cs="仿宋_GB2312"/>
                <w:color w:val="auto"/>
                <w:spacing w:val="0"/>
                <w:sz w:val="28"/>
                <w:szCs w:val="28"/>
              </w:rPr>
              <w:t>20</w:t>
            </w:r>
            <w:r>
              <w:rPr>
                <w:rFonts w:hint="eastAsia" w:ascii="Times New Roman" w:hAnsi="Times New Roman" w:eastAsia="仿宋_GB2312" w:cs="仿宋_GB2312"/>
                <w:color w:val="auto"/>
                <w:spacing w:val="0"/>
                <w:sz w:val="28"/>
                <w:szCs w:val="28"/>
                <w:lang w:val="en-US" w:eastAsia="zh-CN"/>
              </w:rPr>
              <w:t>23</w:t>
            </w:r>
            <w:r>
              <w:rPr>
                <w:rFonts w:hint="eastAsia" w:ascii="Times New Roman" w:hAnsi="Times New Roman" w:eastAsia="仿宋_GB2312" w:cs="仿宋_GB2312"/>
                <w:color w:val="auto"/>
                <w:spacing w:val="0"/>
                <w:sz w:val="28"/>
                <w:szCs w:val="28"/>
              </w:rPr>
              <w:t>年</w:t>
            </w:r>
            <w:r>
              <w:rPr>
                <w:rFonts w:hint="eastAsia" w:ascii="Times New Roman" w:hAnsi="Times New Roman" w:eastAsia="仿宋_GB2312" w:cs="仿宋_GB2312"/>
                <w:color w:val="auto"/>
                <w:spacing w:val="0"/>
                <w:sz w:val="28"/>
                <w:szCs w:val="28"/>
                <w:lang w:val="en-US" w:eastAsia="zh-CN"/>
              </w:rPr>
              <w:t>9</w:t>
            </w:r>
            <w:r>
              <w:rPr>
                <w:rFonts w:hint="eastAsia" w:ascii="Times New Roman" w:hAnsi="Times New Roman" w:eastAsia="仿宋_GB2312" w:cs="仿宋_GB2312"/>
                <w:color w:val="auto"/>
                <w:spacing w:val="0"/>
                <w:sz w:val="28"/>
                <w:szCs w:val="28"/>
              </w:rPr>
              <w:t>月</w:t>
            </w:r>
            <w:r>
              <w:rPr>
                <w:rFonts w:hint="eastAsia" w:ascii="Times New Roman" w:hAnsi="Times New Roman" w:eastAsia="仿宋_GB2312" w:cs="仿宋_GB2312"/>
                <w:color w:val="auto"/>
                <w:spacing w:val="0"/>
                <w:sz w:val="28"/>
                <w:szCs w:val="28"/>
                <w:lang w:val="en-US" w:eastAsia="zh-CN"/>
              </w:rPr>
              <w:t>18</w:t>
            </w:r>
            <w:r>
              <w:rPr>
                <w:rFonts w:hint="eastAsia" w:ascii="Times New Roman" w:hAnsi="Times New Roman" w:eastAsia="仿宋_GB2312" w:cs="仿宋_GB2312"/>
                <w:color w:val="auto"/>
                <w:spacing w:val="0"/>
                <w:sz w:val="28"/>
                <w:szCs w:val="28"/>
              </w:rPr>
              <w:t>日印</w:t>
            </w:r>
            <w:r>
              <w:rPr>
                <w:rFonts w:hint="eastAsia" w:ascii="Times New Roman" w:hAnsi="Times New Roman" w:eastAsia="仿宋_GB2312" w:cs="仿宋_GB2312"/>
                <w:color w:val="auto"/>
                <w:spacing w:val="0"/>
                <w:sz w:val="28"/>
                <w:szCs w:val="28"/>
                <w:lang w:eastAsia="zh-CN"/>
              </w:rPr>
              <w:t>发</w:t>
            </w:r>
          </w:p>
        </w:tc>
      </w:tr>
    </w:tbl>
    <w:p>
      <w:pPr>
        <w:keepNext w:val="0"/>
        <w:keepLines w:val="0"/>
        <w:pageBreakBefore w:val="0"/>
        <w:widowControl w:val="0"/>
        <w:kinsoku/>
        <w:overflowPunct/>
        <w:topLinePunct w:val="0"/>
        <w:autoSpaceDE/>
        <w:autoSpaceDN/>
        <w:bidi w:val="0"/>
        <w:adjustRightInd/>
        <w:snapToGrid/>
        <w:spacing w:line="586" w:lineRule="exact"/>
        <w:ind w:left="0" w:leftChars="0" w:right="0" w:rightChars="0"/>
        <w:textAlignment w:val="auto"/>
        <w:outlineLvl w:val="9"/>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政府信息公开选项：主动公开</w:t>
      </w:r>
      <w:bookmarkStart w:id="0" w:name="_GoBack"/>
      <w:bookmarkEnd w:id="0"/>
    </w:p>
    <w:sectPr>
      <w:headerReference r:id="rId3" w:type="default"/>
      <w:footerReference r:id="rId4" w:type="default"/>
      <w:footerReference r:id="rId5" w:type="even"/>
      <w:pgSz w:w="11906" w:h="16838"/>
      <w:pgMar w:top="2098" w:right="1304" w:bottom="1304"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right="264"/>
      <w:jc w:val="right"/>
      <w:rPr>
        <w:rFonts w:hint="eastAsia" w:ascii="宋体" w:hAnsi="宋体"/>
        <w:spacing w:val="-8"/>
        <w:sz w:val="28"/>
        <w:szCs w:val="28"/>
      </w:rPr>
    </w:pPr>
    <w:r>
      <w:rPr>
        <w:rStyle w:val="8"/>
        <w:rFonts w:ascii="宋体" w:hAnsi="宋体"/>
        <w:spacing w:val="-8"/>
        <w:sz w:val="28"/>
        <w:szCs w:val="28"/>
      </w:rPr>
      <w:t>—</w:t>
    </w:r>
    <w:r>
      <w:rPr>
        <w:rStyle w:val="8"/>
        <w:rFonts w:hint="eastAsia" w:ascii="宋体" w:hAnsi="宋体"/>
        <w:spacing w:val="-8"/>
        <w:sz w:val="28"/>
        <w:szCs w:val="28"/>
      </w:rPr>
      <w:t xml:space="preserve">  </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1</w:t>
    </w:r>
    <w:r>
      <w:rPr>
        <w:rFonts w:ascii="宋体" w:hAnsi="宋体"/>
        <w:spacing w:val="-8"/>
        <w:sz w:val="28"/>
        <w:szCs w:val="28"/>
      </w:rPr>
      <w:fldChar w:fldCharType="end"/>
    </w:r>
    <w:r>
      <w:rPr>
        <w:rStyle w:val="8"/>
        <w:rFonts w:hint="eastAsia" w:ascii="宋体" w:hAnsi="宋体"/>
        <w:spacing w:val="-8"/>
        <w:sz w:val="28"/>
        <w:szCs w:val="28"/>
      </w:rPr>
      <w:t xml:space="preserve">  </w:t>
    </w:r>
    <w:r>
      <w:rPr>
        <w:rStyle w:val="8"/>
        <w:rFonts w:ascii="宋体" w:hAnsi="宋体"/>
        <w:spacing w:val="-8"/>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64" w:firstLineChars="100"/>
      <w:rPr>
        <w:rFonts w:ascii="宋体" w:hAnsi="宋体"/>
        <w:spacing w:val="-8"/>
        <w:sz w:val="28"/>
        <w:szCs w:val="28"/>
      </w:rPr>
    </w:pPr>
    <w:r>
      <w:rPr>
        <w:rStyle w:val="8"/>
        <w:rFonts w:ascii="宋体" w:hAnsi="宋体"/>
        <w:spacing w:val="-8"/>
        <w:sz w:val="28"/>
        <w:szCs w:val="28"/>
      </w:rPr>
      <w:t>—</w:t>
    </w:r>
    <w:r>
      <w:rPr>
        <w:rStyle w:val="8"/>
        <w:rFonts w:hint="eastAsia" w:ascii="宋体" w:hAnsi="宋体"/>
        <w:spacing w:val="-8"/>
        <w:sz w:val="28"/>
        <w:szCs w:val="28"/>
      </w:rPr>
      <w:t xml:space="preserve">  </w:t>
    </w:r>
    <w:r>
      <w:rPr>
        <w:rFonts w:ascii="宋体" w:hAnsi="宋体"/>
        <w:spacing w:val="-8"/>
        <w:sz w:val="28"/>
        <w:szCs w:val="28"/>
      </w:rPr>
      <w:fldChar w:fldCharType="begin"/>
    </w:r>
    <w:r>
      <w:rPr>
        <w:rStyle w:val="8"/>
        <w:rFonts w:ascii="宋体" w:hAnsi="宋体"/>
        <w:spacing w:val="-8"/>
        <w:sz w:val="28"/>
        <w:szCs w:val="28"/>
      </w:rPr>
      <w:instrText xml:space="preserve"> PAGE </w:instrText>
    </w:r>
    <w:r>
      <w:rPr>
        <w:rFonts w:ascii="宋体" w:hAnsi="宋体"/>
        <w:spacing w:val="-8"/>
        <w:sz w:val="28"/>
        <w:szCs w:val="28"/>
      </w:rPr>
      <w:fldChar w:fldCharType="separate"/>
    </w:r>
    <w:r>
      <w:rPr>
        <w:rStyle w:val="8"/>
        <w:rFonts w:ascii="宋体" w:hAnsi="宋体"/>
        <w:spacing w:val="-8"/>
        <w:sz w:val="28"/>
        <w:szCs w:val="28"/>
      </w:rPr>
      <w:t>2</w:t>
    </w:r>
    <w:r>
      <w:rPr>
        <w:rFonts w:ascii="宋体" w:hAnsi="宋体"/>
        <w:spacing w:val="-8"/>
        <w:sz w:val="28"/>
        <w:szCs w:val="28"/>
      </w:rPr>
      <w:fldChar w:fldCharType="end"/>
    </w:r>
    <w:r>
      <w:rPr>
        <w:rStyle w:val="8"/>
        <w:rFonts w:hint="eastAsia" w:ascii="宋体" w:hAnsi="宋体"/>
        <w:spacing w:val="-8"/>
        <w:sz w:val="28"/>
        <w:szCs w:val="28"/>
      </w:rPr>
      <w:t xml:space="preserve">  </w:t>
    </w:r>
    <w:r>
      <w:rPr>
        <w:rStyle w:val="8"/>
        <w:rFonts w:ascii="宋体" w:hAnsi="宋体"/>
        <w:spacing w:val="-8"/>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jBhNjM5OTAzOTQ4NGYxYjU5N2UxMWJjMmRkMmIifQ=="/>
  </w:docVars>
  <w:rsids>
    <w:rsidRoot w:val="00097C96"/>
    <w:rsid w:val="00097C96"/>
    <w:rsid w:val="002929F7"/>
    <w:rsid w:val="00392ADD"/>
    <w:rsid w:val="003C6589"/>
    <w:rsid w:val="00540D82"/>
    <w:rsid w:val="00637E37"/>
    <w:rsid w:val="00675EE7"/>
    <w:rsid w:val="00722C1C"/>
    <w:rsid w:val="00866F75"/>
    <w:rsid w:val="009011C0"/>
    <w:rsid w:val="00950835"/>
    <w:rsid w:val="00A20B7F"/>
    <w:rsid w:val="00B123C2"/>
    <w:rsid w:val="00B13F12"/>
    <w:rsid w:val="00BF60F0"/>
    <w:rsid w:val="00CC68C0"/>
    <w:rsid w:val="00DB50F2"/>
    <w:rsid w:val="00DE3230"/>
    <w:rsid w:val="00FA3959"/>
    <w:rsid w:val="00FE0421"/>
    <w:rsid w:val="0135037D"/>
    <w:rsid w:val="02D531FA"/>
    <w:rsid w:val="02F7172C"/>
    <w:rsid w:val="038248E0"/>
    <w:rsid w:val="0563689E"/>
    <w:rsid w:val="07391792"/>
    <w:rsid w:val="07763F00"/>
    <w:rsid w:val="085118EE"/>
    <w:rsid w:val="0989017E"/>
    <w:rsid w:val="0B025D59"/>
    <w:rsid w:val="0C2F40C1"/>
    <w:rsid w:val="0C910D3B"/>
    <w:rsid w:val="0CF50593"/>
    <w:rsid w:val="0D150C2B"/>
    <w:rsid w:val="0D7C39C6"/>
    <w:rsid w:val="0E102371"/>
    <w:rsid w:val="0FD6660A"/>
    <w:rsid w:val="106C0539"/>
    <w:rsid w:val="11A77AD7"/>
    <w:rsid w:val="149B4248"/>
    <w:rsid w:val="14C23FFD"/>
    <w:rsid w:val="16C248F3"/>
    <w:rsid w:val="17534F7D"/>
    <w:rsid w:val="17656119"/>
    <w:rsid w:val="1908636D"/>
    <w:rsid w:val="1BDB06A2"/>
    <w:rsid w:val="1C4F06E4"/>
    <w:rsid w:val="1DC637C6"/>
    <w:rsid w:val="1E3D5B38"/>
    <w:rsid w:val="1F6A6E22"/>
    <w:rsid w:val="1FC84633"/>
    <w:rsid w:val="1FD33940"/>
    <w:rsid w:val="222D24A6"/>
    <w:rsid w:val="224609E7"/>
    <w:rsid w:val="22475A40"/>
    <w:rsid w:val="22D41AE1"/>
    <w:rsid w:val="252C55B5"/>
    <w:rsid w:val="26E05A2D"/>
    <w:rsid w:val="28F06AF8"/>
    <w:rsid w:val="29615703"/>
    <w:rsid w:val="2AD6212C"/>
    <w:rsid w:val="2B45303C"/>
    <w:rsid w:val="2C7E40F6"/>
    <w:rsid w:val="2C9B6F2C"/>
    <w:rsid w:val="2DF0384A"/>
    <w:rsid w:val="2E196239"/>
    <w:rsid w:val="2F5A4B1D"/>
    <w:rsid w:val="301B1493"/>
    <w:rsid w:val="30C4661D"/>
    <w:rsid w:val="366E3216"/>
    <w:rsid w:val="36F33DFD"/>
    <w:rsid w:val="37261D51"/>
    <w:rsid w:val="39950E9E"/>
    <w:rsid w:val="3A0E48CD"/>
    <w:rsid w:val="3B416087"/>
    <w:rsid w:val="3DF11D84"/>
    <w:rsid w:val="3E550BB4"/>
    <w:rsid w:val="400A0B8E"/>
    <w:rsid w:val="43435859"/>
    <w:rsid w:val="437464BC"/>
    <w:rsid w:val="444841A1"/>
    <w:rsid w:val="45A50DAE"/>
    <w:rsid w:val="45E00B0B"/>
    <w:rsid w:val="46DE1F03"/>
    <w:rsid w:val="479F19D9"/>
    <w:rsid w:val="480B2BE5"/>
    <w:rsid w:val="4BE242FC"/>
    <w:rsid w:val="4C456F9D"/>
    <w:rsid w:val="4C504056"/>
    <w:rsid w:val="4D814471"/>
    <w:rsid w:val="4DA31161"/>
    <w:rsid w:val="4E3B50A1"/>
    <w:rsid w:val="500126E4"/>
    <w:rsid w:val="500D38E9"/>
    <w:rsid w:val="509B1C8C"/>
    <w:rsid w:val="525B4A53"/>
    <w:rsid w:val="52BC0222"/>
    <w:rsid w:val="530729AB"/>
    <w:rsid w:val="54367A22"/>
    <w:rsid w:val="553A7BAE"/>
    <w:rsid w:val="570761E2"/>
    <w:rsid w:val="571E150D"/>
    <w:rsid w:val="57AD43B5"/>
    <w:rsid w:val="58BB5B8B"/>
    <w:rsid w:val="598F486B"/>
    <w:rsid w:val="59985712"/>
    <w:rsid w:val="59B369F0"/>
    <w:rsid w:val="59D47800"/>
    <w:rsid w:val="5B88527E"/>
    <w:rsid w:val="5D06660A"/>
    <w:rsid w:val="5D842D57"/>
    <w:rsid w:val="5DF44CD2"/>
    <w:rsid w:val="5EAD40F4"/>
    <w:rsid w:val="60EB790A"/>
    <w:rsid w:val="619844B6"/>
    <w:rsid w:val="62B93388"/>
    <w:rsid w:val="62FA6125"/>
    <w:rsid w:val="648E775A"/>
    <w:rsid w:val="649939E6"/>
    <w:rsid w:val="65534AD5"/>
    <w:rsid w:val="664A047F"/>
    <w:rsid w:val="68777FE3"/>
    <w:rsid w:val="69E05F7A"/>
    <w:rsid w:val="6A0F14CB"/>
    <w:rsid w:val="6A3E1841"/>
    <w:rsid w:val="6B3B6988"/>
    <w:rsid w:val="6F691209"/>
    <w:rsid w:val="701D4DE9"/>
    <w:rsid w:val="703A1C73"/>
    <w:rsid w:val="710C3CB0"/>
    <w:rsid w:val="71436A17"/>
    <w:rsid w:val="714C1F42"/>
    <w:rsid w:val="716875DF"/>
    <w:rsid w:val="73306224"/>
    <w:rsid w:val="73322FC9"/>
    <w:rsid w:val="73F71E45"/>
    <w:rsid w:val="741623A8"/>
    <w:rsid w:val="74414A44"/>
    <w:rsid w:val="75613DF2"/>
    <w:rsid w:val="762044D7"/>
    <w:rsid w:val="770114A9"/>
    <w:rsid w:val="78327ABC"/>
    <w:rsid w:val="78572196"/>
    <w:rsid w:val="78B567A3"/>
    <w:rsid w:val="797E4150"/>
    <w:rsid w:val="7AEE2B64"/>
    <w:rsid w:val="7D0369F1"/>
    <w:rsid w:val="7D3E7DD3"/>
    <w:rsid w:val="7DF05E41"/>
    <w:rsid w:val="7E262D9C"/>
    <w:rsid w:val="7F3811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link w:val="12"/>
    <w:qFormat/>
    <w:uiPriority w:val="0"/>
    <w:pPr>
      <w:shd w:val="clear" w:color="auto" w:fill="FFFFFF"/>
      <w:spacing w:before="780" w:line="499" w:lineRule="exact"/>
    </w:pPr>
    <w:rPr>
      <w:rFonts w:ascii="MingLiU" w:eastAsia="MingLiU" w:cs="MingLiU"/>
      <w:color w:val="auto"/>
      <w:spacing w:val="50"/>
      <w:sz w:val="26"/>
      <w:szCs w:val="26"/>
      <w:lang w:val="en-US" w:eastAsia="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character" w:styleId="7">
    <w:name w:val="Strong"/>
    <w:qFormat/>
    <w:uiPriority w:val="0"/>
    <w:rPr>
      <w:b/>
      <w:bCs/>
    </w:r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2">
    <w:name w:val="正文文本 Char"/>
    <w:basedOn w:val="6"/>
    <w:link w:val="2"/>
    <w:qFormat/>
    <w:uiPriority w:val="0"/>
    <w:rPr>
      <w:rFonts w:ascii="MingLiU" w:eastAsia="MingLiU" w:cs="MingLiU"/>
      <w:color w:val="auto"/>
      <w:spacing w:val="50"/>
      <w:sz w:val="26"/>
      <w:szCs w:val="26"/>
      <w:lang w:val="en-US" w:eastAsia="zh-CN"/>
    </w:rPr>
  </w:style>
  <w:style w:type="character" w:customStyle="1" w:styleId="13">
    <w:name w:val="正文文本 (5)_"/>
    <w:basedOn w:val="6"/>
    <w:link w:val="14"/>
    <w:qFormat/>
    <w:uiPriority w:val="0"/>
    <w:rPr>
      <w:rFonts w:ascii="MingLiU" w:eastAsia="MingLiU" w:cs="MingLiU"/>
      <w:color w:val="auto"/>
      <w:spacing w:val="30"/>
      <w:sz w:val="33"/>
      <w:szCs w:val="33"/>
      <w:lang w:val="en-US" w:eastAsia="zh-CN"/>
    </w:rPr>
  </w:style>
  <w:style w:type="paragraph" w:customStyle="1" w:styleId="14">
    <w:name w:val="正文文本 (5)"/>
    <w:basedOn w:val="1"/>
    <w:link w:val="13"/>
    <w:qFormat/>
    <w:uiPriority w:val="0"/>
    <w:pPr>
      <w:shd w:val="clear" w:color="auto" w:fill="FFFFFF"/>
      <w:spacing w:line="586" w:lineRule="exact"/>
      <w:jc w:val="center"/>
    </w:pPr>
    <w:rPr>
      <w:rFonts w:ascii="MingLiU" w:eastAsia="MingLiU" w:cs="MingLiU"/>
      <w:color w:val="auto"/>
      <w:spacing w:val="30"/>
      <w:sz w:val="33"/>
      <w:szCs w:val="33"/>
      <w:lang w:val="en-US" w:eastAsia="zh-CN"/>
    </w:rPr>
  </w:style>
  <w:style w:type="paragraph" w:customStyle="1" w:styleId="15">
    <w:name w:val="Body text|1"/>
    <w:basedOn w:val="1"/>
    <w:qFormat/>
    <w:uiPriority w:val="0"/>
    <w:pPr>
      <w:spacing w:line="391"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Pages>
  <Words>365</Words>
  <Characters>375</Characters>
  <Lines>1</Lines>
  <Paragraphs>1</Paragraphs>
  <ScaleCrop>false</ScaleCrop>
  <LinksUpToDate>false</LinksUpToDate>
  <CharactersWithSpaces>417</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2018-05-04T07:39:00Z</dcterms:created>
  <dc:creator>微软用户</dc:creator>
  <cp:lastModifiedBy>王寿元</cp:lastModifiedBy>
  <cp:lastPrinted>2023-03-20T07:59:00Z</cp:lastPrinted>
  <dcterms:modified xsi:type="dcterms:W3CDTF">2023-09-22T01:06:06Z</dcterms:modified>
  <dc:title>雁教字〔2018〕58号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45A6BBB7FEC34FB59FB8CF36BAD771ED</vt:lpwstr>
  </property>
</Properties>
</file>