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pStyle w:val="26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/>
        <w:spacing w:line="590" w:lineRule="exact"/>
        <w:ind w:left="0" w:leftChars="0" w:right="0" w:rightChars="0"/>
        <w:textAlignment w:val="auto"/>
      </w:pPr>
      <w:r>
        <w:rPr>
          <w:rFonts w:hint="default" w:ascii="Times New Roman" w:hAnsi="Times New Roman" w:eastAsia="黑体"/>
          <w:sz w:val="32"/>
          <w:szCs w:val="32"/>
        </w:rPr>
        <w:t>附件1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/>
        <w:spacing w:line="590" w:lineRule="exact"/>
        <w:ind w:left="0" w:leftChars="0" w:right="0" w:rightChars="0"/>
        <w:jc w:val="center"/>
        <w:textAlignment w:val="auto"/>
        <w:rPr>
          <w:rFonts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桂林市市级</w:t>
      </w:r>
      <w:r>
        <w:rPr>
          <w:rFonts w:ascii="方正小标宋_GBK" w:hAnsi="方正小标宋_GBK" w:eastAsia="方正小标宋_GBK" w:cs="方正小标宋_GBK"/>
          <w:sz w:val="44"/>
          <w:szCs w:val="44"/>
        </w:rPr>
        <w:t>配售型保障性住房项目介绍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/>
        <w:spacing w:line="590" w:lineRule="exact"/>
        <w:ind w:left="0" w:leftChars="0" w:right="0" w:rightChars="0"/>
        <w:textAlignment w:val="auto"/>
      </w:pP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一、临桂区山水国际配售型保障性住房项目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left"/>
        <w:textAlignment w:val="auto"/>
        <w:rPr>
          <w:rFonts w:hint="eastAsia" w:eastAsia="仿宋_GB2312" w:cs="宋体"/>
          <w:sz w:val="32"/>
        </w:rPr>
      </w:pPr>
      <w:r>
        <w:rPr>
          <w:rFonts w:eastAsia="仿宋_GB2312"/>
          <w:sz w:val="32"/>
          <w:szCs w:val="32"/>
          <w:shd w:val="clear" w:color="auto" w:fill="FFFFFF"/>
        </w:rPr>
        <w:t>山水国际12#、13#楼配售型保障性住房项目</w:t>
      </w:r>
      <w:r>
        <w:rPr>
          <w:rFonts w:eastAsia="仿宋_GB2312" w:cs="宋体"/>
          <w:sz w:val="32"/>
        </w:rPr>
        <w:t>位于</w:t>
      </w:r>
      <w:r>
        <w:rPr>
          <w:rFonts w:hint="eastAsia" w:eastAsia="仿宋_GB2312" w:cs="宋体"/>
          <w:sz w:val="32"/>
        </w:rPr>
        <w:t>临桂新区</w:t>
      </w:r>
      <w:r>
        <w:rPr>
          <w:rFonts w:eastAsia="仿宋_GB2312" w:cs="宋体"/>
          <w:sz w:val="32"/>
        </w:rPr>
        <w:t>兰塘东路</w:t>
      </w:r>
      <w:r>
        <w:rPr>
          <w:rFonts w:hint="eastAsia" w:eastAsia="仿宋_GB2312" w:cs="宋体"/>
          <w:sz w:val="32"/>
        </w:rPr>
        <w:t>澜湖国际东侧</w:t>
      </w:r>
      <w:r>
        <w:rPr>
          <w:rFonts w:eastAsia="仿宋_GB2312" w:cs="宋体"/>
          <w:sz w:val="32"/>
        </w:rPr>
        <w:t>，地处临桂新区核心区，交通便利，距离桂林市政府2.4公里，</w:t>
      </w:r>
      <w:r>
        <w:rPr>
          <w:rFonts w:hint="eastAsia" w:eastAsia="仿宋_GB2312" w:cs="宋体"/>
          <w:sz w:val="32"/>
        </w:rPr>
        <w:t>万达广场</w:t>
      </w:r>
      <w:r>
        <w:rPr>
          <w:rFonts w:eastAsia="仿宋_GB2312" w:cs="宋体"/>
          <w:sz w:val="32"/>
        </w:rPr>
        <w:t>3.4</w:t>
      </w:r>
      <w:r>
        <w:rPr>
          <w:rFonts w:hint="eastAsia" w:eastAsia="仿宋_GB2312" w:cs="宋体"/>
          <w:sz w:val="32"/>
        </w:rPr>
        <w:t>公里，吾悦广场</w:t>
      </w:r>
      <w:r>
        <w:rPr>
          <w:rFonts w:eastAsia="仿宋_GB2312" w:cs="宋体"/>
          <w:sz w:val="32"/>
        </w:rPr>
        <w:t>2.8</w:t>
      </w:r>
      <w:r>
        <w:rPr>
          <w:rFonts w:hint="eastAsia" w:eastAsia="仿宋_GB2312" w:cs="宋体"/>
          <w:sz w:val="32"/>
        </w:rPr>
        <w:t>公里，</w:t>
      </w:r>
      <w:r>
        <w:rPr>
          <w:rFonts w:eastAsia="仿宋_GB2312" w:cs="宋体"/>
          <w:sz w:val="32"/>
        </w:rPr>
        <w:t>桂林医学院第二附属医院4.9公里，小区大门口便是临桂新区水系，周边配套有崇文小学、人和市场、山水公园</w:t>
      </w:r>
      <w:r>
        <w:rPr>
          <w:rFonts w:hint="eastAsia" w:eastAsia="仿宋_GB2312" w:cs="宋体"/>
          <w:sz w:val="32"/>
          <w:lang w:eastAsia="zh-CN"/>
        </w:rPr>
        <w:t>、</w:t>
      </w:r>
      <w:r>
        <w:rPr>
          <w:rFonts w:hint="eastAsia" w:eastAsia="仿宋_GB2312" w:cs="宋体"/>
          <w:sz w:val="32"/>
          <w:lang w:val="en-US" w:eastAsia="zh-CN"/>
        </w:rPr>
        <w:t>一院两馆</w:t>
      </w:r>
      <w:r>
        <w:rPr>
          <w:rFonts w:eastAsia="仿宋_GB2312" w:cs="宋体"/>
          <w:sz w:val="32"/>
        </w:rPr>
        <w:t>等。</w:t>
      </w:r>
      <w:r>
        <w:rPr>
          <w:rFonts w:hint="eastAsia" w:eastAsia="仿宋_GB2312" w:cs="宋体"/>
          <w:sz w:val="32"/>
          <w:lang w:val="en-US" w:eastAsia="zh-CN"/>
        </w:rPr>
        <w:t>本次配售</w:t>
      </w:r>
      <w:r>
        <w:rPr>
          <w:rFonts w:eastAsia="仿宋_GB2312" w:cs="宋体"/>
          <w:sz w:val="32"/>
        </w:rPr>
        <w:t>为12#</w:t>
      </w:r>
      <w:r>
        <w:rPr>
          <w:rFonts w:hint="eastAsia" w:eastAsia="仿宋_GB2312" w:cs="宋体"/>
          <w:sz w:val="32"/>
        </w:rPr>
        <w:t>楼</w:t>
      </w:r>
      <w:r>
        <w:rPr>
          <w:rFonts w:eastAsia="仿宋_GB2312" w:cs="宋体"/>
          <w:sz w:val="32"/>
        </w:rPr>
        <w:t>（共29层，其中1层为物业管理用房，28层住宅）和13#</w:t>
      </w:r>
      <w:r>
        <w:rPr>
          <w:rFonts w:hint="eastAsia" w:eastAsia="仿宋_GB2312" w:cs="宋体"/>
          <w:sz w:val="32"/>
        </w:rPr>
        <w:t>楼</w:t>
      </w:r>
      <w:r>
        <w:rPr>
          <w:rFonts w:eastAsia="仿宋_GB2312" w:cs="宋体"/>
          <w:sz w:val="32"/>
        </w:rPr>
        <w:t>（共29层，其中2层商铺，27层住宅），</w:t>
      </w:r>
      <w:r>
        <w:rPr>
          <w:rFonts w:hint="eastAsia" w:eastAsia="仿宋_GB2312" w:cs="宋体"/>
          <w:sz w:val="32"/>
        </w:rPr>
        <w:t>共</w:t>
      </w:r>
      <w:r>
        <w:rPr>
          <w:rFonts w:eastAsia="仿宋_GB2312" w:cs="宋体"/>
          <w:sz w:val="32"/>
        </w:rPr>
        <w:t>220</w:t>
      </w:r>
      <w:r>
        <w:rPr>
          <w:rFonts w:hint="eastAsia" w:eastAsia="仿宋_GB2312" w:cs="宋体"/>
          <w:sz w:val="32"/>
        </w:rPr>
        <w:t>套房源。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left"/>
        <w:textAlignment w:val="auto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</w:rPr>
        <w:t>12#楼户型分别为：A户型三房两厅两卫（124.58㎡）28套，B户型三房两厅两卫（127.04㎡）28套，C户型三房两厅两卫（116.84㎡）28套，D户型两房两厅两卫（92.19㎡）28套；13#楼户型分别为：A户型三房两厅两卫（129.49㎡）27套，B户型三房两厅两卫（127.93㎡）27套，C户型两房两厅一卫（61.72㎡）27套，D户型三房两厅两卫（121.19㎡）27套</w:t>
      </w:r>
      <w:r>
        <w:rPr>
          <w:rFonts w:eastAsia="仿宋_GB2312"/>
          <w:sz w:val="32"/>
          <w:szCs w:val="32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eastAsia="仿宋_GB2312"/>
          <w:kern w:val="0"/>
          <w:sz w:val="32"/>
          <w:szCs w:val="32"/>
          <w:highlight w:val="none"/>
          <w:shd w:val="clear" w:color="FFFFFF" w:fill="FFFFFF"/>
        </w:rPr>
      </w:pPr>
      <w:r>
        <w:rPr>
          <w:rFonts w:eastAsia="仿宋_GB2312" w:cs="宋体"/>
          <w:sz w:val="32"/>
        </w:rPr>
        <w:t>整个小区共1103套住宅，规划车位878个，车位配比为0.8，购房</w:t>
      </w:r>
      <w:r>
        <w:rPr>
          <w:rFonts w:hint="eastAsia" w:eastAsia="仿宋_GB2312" w:cs="宋体"/>
          <w:sz w:val="32"/>
          <w:lang w:val="en-US" w:eastAsia="zh-CN"/>
        </w:rPr>
        <w:t>家庭</w:t>
      </w:r>
      <w:r>
        <w:rPr>
          <w:rFonts w:eastAsia="仿宋_GB2312" w:cs="宋体"/>
          <w:sz w:val="32"/>
        </w:rPr>
        <w:t>可另行购买或租赁</w:t>
      </w:r>
      <w:r>
        <w:rPr>
          <w:rFonts w:hint="eastAsia" w:eastAsia="仿宋_GB2312" w:cs="宋体"/>
          <w:sz w:val="32"/>
        </w:rPr>
        <w:t>车位。项目</w:t>
      </w:r>
      <w:r>
        <w:rPr>
          <w:rFonts w:eastAsia="仿宋_GB2312" w:cs="宋体"/>
          <w:sz w:val="32"/>
        </w:rPr>
        <w:t>销售均价3370元/㎡</w:t>
      </w:r>
      <w:r>
        <w:rPr>
          <w:rFonts w:hint="eastAsia" w:eastAsia="仿宋_GB2312" w:cs="宋体"/>
          <w:sz w:val="32"/>
        </w:rPr>
        <w:t>。</w:t>
      </w:r>
      <w:r>
        <w:rPr>
          <w:rFonts w:hint="eastAsia" w:eastAsia="仿宋_GB2312" w:cs="宋体"/>
          <w:sz w:val="32"/>
          <w:lang w:val="en-US" w:eastAsia="zh-CN"/>
        </w:rPr>
        <w:t>前期物业由广西星光物业服务有限公司负责，</w:t>
      </w:r>
      <w:r>
        <w:rPr>
          <w:rFonts w:hint="default" w:eastAsia="仿宋_GB2312" w:cs="宋体"/>
          <w:sz w:val="32"/>
          <w:lang w:val="en-US" w:eastAsia="zh-CN"/>
        </w:rPr>
        <w:t>物业管理费</w:t>
      </w:r>
      <w:r>
        <w:rPr>
          <w:rFonts w:hint="eastAsia" w:eastAsia="仿宋_GB2312" w:cs="宋体"/>
          <w:sz w:val="32"/>
          <w:lang w:val="en-US" w:eastAsia="zh-CN"/>
        </w:rPr>
        <w:t>计划收取1.5元/月/㎡。</w:t>
      </w:r>
      <w:r>
        <w:rPr>
          <w:rFonts w:eastAsia="仿宋_GB2312" w:cs="宋体"/>
          <w:sz w:val="32"/>
          <w:highlight w:val="none"/>
        </w:rPr>
        <w:t>项目属于保交楼项目，目前12#</w:t>
      </w:r>
      <w:r>
        <w:rPr>
          <w:rFonts w:hint="eastAsia" w:eastAsia="仿宋_GB2312" w:cs="宋体"/>
          <w:sz w:val="32"/>
          <w:highlight w:val="none"/>
        </w:rPr>
        <w:t>、</w:t>
      </w:r>
      <w:r>
        <w:rPr>
          <w:rFonts w:eastAsia="仿宋_GB2312" w:cs="宋体"/>
          <w:sz w:val="32"/>
          <w:highlight w:val="none"/>
        </w:rPr>
        <w:t>13#</w:t>
      </w:r>
      <w:r>
        <w:rPr>
          <w:rFonts w:hint="eastAsia" w:eastAsia="仿宋_GB2312" w:cs="宋体"/>
          <w:sz w:val="32"/>
          <w:highlight w:val="none"/>
        </w:rPr>
        <w:t>楼</w:t>
      </w:r>
      <w:r>
        <w:rPr>
          <w:rFonts w:hint="eastAsia" w:eastAsia="仿宋_GB2312" w:cs="宋体"/>
          <w:sz w:val="32"/>
          <w:highlight w:val="none"/>
          <w:lang w:val="en-US" w:eastAsia="zh-CN"/>
        </w:rPr>
        <w:t>主体楼栋主体外立面已建设完毕，小区园林绿化配套已施工完成</w:t>
      </w:r>
      <w:r>
        <w:rPr>
          <w:rFonts w:hint="eastAsia" w:eastAsia="仿宋_GB2312"/>
          <w:kern w:val="0"/>
          <w:sz w:val="32"/>
          <w:szCs w:val="32"/>
          <w:highlight w:val="none"/>
          <w:shd w:val="clear" w:color="FFFFFF" w:fill="FFFFFF"/>
          <w:lang w:val="en-US" w:eastAsia="zh-CN"/>
        </w:rPr>
        <w:t>达到交付标准</w:t>
      </w:r>
      <w:r>
        <w:rPr>
          <w:rFonts w:eastAsia="仿宋_GB2312"/>
          <w:kern w:val="0"/>
          <w:sz w:val="32"/>
          <w:szCs w:val="32"/>
          <w:highlight w:val="none"/>
          <w:shd w:val="clear" w:color="FFFFFF" w:fill="FFFFFF"/>
        </w:rPr>
        <w:t>，现由</w:t>
      </w:r>
      <w:r>
        <w:rPr>
          <w:rFonts w:hint="eastAsia" w:eastAsia="仿宋_GB2312"/>
          <w:sz w:val="32"/>
          <w:szCs w:val="32"/>
          <w:highlight w:val="none"/>
          <w:shd w:val="clear" w:color="auto" w:fill="FFFFFF"/>
          <w:lang w:val="en-US" w:eastAsia="zh-CN"/>
        </w:rPr>
        <w:t>桂林市临桂区高新投资开发有限公司</w:t>
      </w:r>
      <w:r>
        <w:rPr>
          <w:rFonts w:eastAsia="仿宋_GB2312"/>
          <w:kern w:val="0"/>
          <w:sz w:val="32"/>
          <w:szCs w:val="32"/>
          <w:highlight w:val="none"/>
          <w:shd w:val="clear" w:color="FFFFFF" w:fill="FFFFFF"/>
        </w:rPr>
        <w:t>（系临桂区国有企</w:t>
      </w:r>
      <w:bookmarkStart w:id="0" w:name="_GoBack"/>
      <w:bookmarkEnd w:id="0"/>
      <w:r>
        <w:rPr>
          <w:rFonts w:eastAsia="仿宋_GB2312"/>
          <w:kern w:val="0"/>
          <w:sz w:val="32"/>
          <w:szCs w:val="32"/>
          <w:highlight w:val="none"/>
          <w:shd w:val="clear" w:color="FFFFFF" w:fill="FFFFFF"/>
        </w:rPr>
        <w:t>业）负责建设，于202</w:t>
      </w:r>
      <w:r>
        <w:rPr>
          <w:rFonts w:hint="eastAsia" w:eastAsia="仿宋_GB2312"/>
          <w:kern w:val="0"/>
          <w:sz w:val="32"/>
          <w:szCs w:val="32"/>
          <w:highlight w:val="none"/>
          <w:shd w:val="clear" w:color="FFFFFF" w:fill="FFFFFF"/>
          <w:lang w:val="en-US" w:eastAsia="zh-CN"/>
        </w:rPr>
        <w:t>5</w:t>
      </w:r>
      <w:r>
        <w:rPr>
          <w:rFonts w:eastAsia="仿宋_GB2312"/>
          <w:kern w:val="0"/>
          <w:sz w:val="32"/>
          <w:szCs w:val="32"/>
          <w:highlight w:val="none"/>
          <w:shd w:val="clear" w:color="FFFFFF" w:fill="FFFFFF"/>
        </w:rPr>
        <w:t>年</w:t>
      </w:r>
      <w:r>
        <w:rPr>
          <w:rFonts w:hint="eastAsia" w:eastAsia="仿宋_GB2312"/>
          <w:kern w:val="0"/>
          <w:sz w:val="32"/>
          <w:szCs w:val="32"/>
          <w:highlight w:val="none"/>
          <w:shd w:val="clear" w:color="FFFFFF" w:fill="FFFFFF"/>
          <w:lang w:val="en-US" w:eastAsia="zh-CN"/>
        </w:rPr>
        <w:t>7</w:t>
      </w:r>
      <w:r>
        <w:rPr>
          <w:rFonts w:eastAsia="仿宋_GB2312"/>
          <w:kern w:val="0"/>
          <w:sz w:val="32"/>
          <w:szCs w:val="32"/>
          <w:highlight w:val="none"/>
          <w:shd w:val="clear" w:color="FFFFFF" w:fill="FFFFFF"/>
        </w:rPr>
        <w:t>月交付，</w:t>
      </w:r>
      <w:r>
        <w:rPr>
          <w:rFonts w:hint="eastAsia" w:eastAsia="仿宋_GB2312"/>
          <w:sz w:val="32"/>
          <w:szCs w:val="32"/>
          <w:highlight w:val="none"/>
          <w:shd w:val="clear" w:color="auto" w:fill="FFFFFF"/>
          <w:lang w:val="en-US" w:eastAsia="zh-CN"/>
        </w:rPr>
        <w:t>本公告发布后</w:t>
      </w:r>
      <w:r>
        <w:rPr>
          <w:rFonts w:hint="eastAsia" w:eastAsia="仿宋_GB2312"/>
          <w:color w:val="auto"/>
          <w:sz w:val="32"/>
          <w:szCs w:val="32"/>
          <w:highlight w:val="none"/>
          <w:shd w:val="clear" w:color="auto" w:fill="FFFFFF"/>
          <w:lang w:val="en-US" w:eastAsia="zh-CN"/>
        </w:rPr>
        <w:t>通过审核并完成选房的家庭待项目竣工交付签订正式购房合同，办理贷款或全款支付后即可收房和登记产权</w:t>
      </w:r>
      <w:r>
        <w:rPr>
          <w:rFonts w:hint="eastAsia" w:eastAsia="仿宋_GB2312"/>
          <w:kern w:val="0"/>
          <w:sz w:val="32"/>
          <w:szCs w:val="32"/>
          <w:highlight w:val="none"/>
          <w:shd w:val="clear" w:color="FFFFFF" w:fill="FFFFFF"/>
        </w:rPr>
        <w:t>。</w:t>
      </w:r>
    </w:p>
    <w:p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90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eastAsia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项目房屋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回购价格按照购房价格+活期存款利息-房屋折旧的方式进行核算。回购价格按原购房价格从合同签订之日起每年扣减1.15%加上活期存款利息计算（不满1年按1年计算）。计算公式：回购价格＝原购买价格×〔100%-交付使用年限×（1.15％-活期存款利率）〕。回购</w:t>
      </w:r>
      <w:r>
        <w:rPr>
          <w:rFonts w:hint="eastAsia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方式及条件按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照</w:t>
      </w:r>
      <w:r>
        <w:rPr>
          <w:rFonts w:hint="eastAsia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《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桂林市配售型保障性住房管理办法</w:t>
      </w:r>
      <w:r>
        <w:rPr>
          <w:rFonts w:hint="eastAsia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》有关售后管理的条款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执行。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napToGrid/>
        <w:spacing w:line="590" w:lineRule="exact"/>
        <w:ind w:left="0" w:leftChars="0" w:right="0" w:rightChars="0" w:firstLine="640" w:firstLineChars="200"/>
        <w:textAlignment w:val="auto"/>
      </w:pPr>
      <w:r>
        <w:rPr>
          <w:rFonts w:eastAsia="仿宋_GB2312" w:cs="宋体"/>
          <w:sz w:val="32"/>
        </w:rPr>
        <w:t>项目咨询电话：</w:t>
      </w:r>
      <w:r>
        <w:rPr>
          <w:rFonts w:hint="eastAsia" w:eastAsia="仿宋_GB2312" w:cs="宋体"/>
          <w:sz w:val="32"/>
        </w:rPr>
        <w:t>19326307689</w:t>
      </w:r>
      <w:r>
        <w:rPr>
          <w:rFonts w:eastAsia="仿宋_GB2312" w:cs="宋体"/>
          <w:sz w:val="32"/>
        </w:rPr>
        <w:t>。</w:t>
      </w:r>
    </w:p>
    <w:p>
      <w:pPr>
        <w:ind w:firstLine="420" w:firstLineChars="200"/>
      </w:pPr>
    </w:p>
    <w:p>
      <w:pPr>
        <w:pStyle w:val="2"/>
      </w:pPr>
    </w:p>
    <w:p>
      <w:pPr>
        <w:pStyle w:val="3"/>
      </w:pPr>
      <w:r>
        <w:br w:type="page"/>
      </w: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4203065</wp:posOffset>
                </wp:positionH>
                <wp:positionV relativeFrom="paragraph">
                  <wp:posOffset>1225550</wp:posOffset>
                </wp:positionV>
                <wp:extent cx="692785" cy="391795"/>
                <wp:effectExtent l="0" t="0" r="0" b="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80000">
                          <a:off x="0" y="0"/>
                          <a:ext cx="692785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  <w:t>13#楼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0.95pt;margin-top:96.5pt;height:30.85pt;width:54.55pt;rotation:1507328f;z-index:251660288;mso-width-relative:page;mso-height-relative:page;" filled="f" stroked="f" coordsize="21600,21600" o:gfxdata="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icIBM2QAAAAsBAAAPAAAAAAAAAAEAIAAAACIAAABkcnMvZG93bnJldi54bWxQSwECFAAUAAAA&#10;CACHTuJA2IQBSiYCAAAlBAAADgAAAAAAAAABACAAAAAoAQAAZHJzL2Uyb0RvYy54bWxQSwUGAAAA&#10;AAYABgBZAQAAw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0000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0000"/>
                          <w:sz w:val="21"/>
                          <w:szCs w:val="21"/>
                          <w:lang w:val="en-US" w:eastAsia="zh-CN"/>
                        </w:rPr>
                        <w:t>13#楼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3641725</wp:posOffset>
                </wp:positionH>
                <wp:positionV relativeFrom="paragraph">
                  <wp:posOffset>972185</wp:posOffset>
                </wp:positionV>
                <wp:extent cx="692785" cy="391795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80000">
                          <a:off x="5396865" y="1772285"/>
                          <a:ext cx="692785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lang w:val="en-US" w:eastAsia="zh-CN"/>
                              </w:rPr>
                              <w:t>12#楼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6.75pt;margin-top:76.55pt;height:30.85pt;width:54.55pt;rotation:1507328f;z-index:251659264;mso-width-relative:page;mso-height-relative:page;" filled="f" stroked="f" coordsize="21600,21600" o:gfxdata="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NmFvI/ZAAAACwEAAA8AAAAAAAAAAQAgAAAAIgAAAGRycy9kb3ducmV2Lnht&#10;bFBLAQIUABQAAAAIAIdO4kCcKfp0MQIAADEEAAAOAAAAAAAAAAEAIAAAACgBAABkcnMvZTJvRG9j&#10;LnhtbFBLBQYAAAAABgAGAFkBAADL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0000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0000"/>
                          <w:sz w:val="21"/>
                          <w:szCs w:val="21"/>
                          <w:lang w:val="en-US" w:eastAsia="zh-CN"/>
                        </w:rPr>
                        <w:t>12#楼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560695" cy="3707130"/>
            <wp:effectExtent l="0" t="0" r="1905" b="7620"/>
            <wp:docPr id="1" name="图片 1" descr="6802e1276d590ded0ecc056eaae4c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802e1276d590ded0ecc056eaae4c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_GB2312"/>
          <w:sz w:val="32"/>
          <w:szCs w:val="32"/>
          <w:lang w:val="en-US" w:eastAsia="zh-CN"/>
        </w:rPr>
        <w:t>项目实拍图</w:t>
      </w:r>
    </w:p>
    <w:p/>
    <w:p>
      <w:pPr>
        <w:ind w:firstLine="420" w:firstLineChars="200"/>
        <w:jc w:val="left"/>
      </w:pPr>
    </w:p>
    <w:p>
      <w:pPr>
        <w:jc w:val="left"/>
      </w:pPr>
    </w:p>
    <w:p>
      <w:pPr>
        <w:ind w:firstLine="420" w:firstLineChars="200"/>
        <w:jc w:val="center"/>
      </w:pPr>
    </w:p>
    <w:p>
      <w:pPr>
        <w:ind w:firstLine="420" w:firstLineChars="200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342255" cy="7292340"/>
            <wp:effectExtent l="0" t="0" r="10795" b="3810"/>
            <wp:docPr id="18" name="图片 18" descr="楼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楼栋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center"/>
      </w:pPr>
    </w:p>
    <w:p>
      <w:pPr>
        <w:jc w:val="center"/>
        <w:rPr>
          <w:rFonts w:hint="default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t>项目12#楼13#楼实拍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5420" cy="3548380"/>
            <wp:effectExtent l="0" t="0" r="11430" b="13970"/>
            <wp:docPr id="42" name="图片 42" descr="20241103 区位图-1改(qu17) 只有地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41103 区位图-1改(qu17) 只有地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t>项目位置图</w:t>
      </w: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 w:eastAsia="宋体"/>
          <w:lang w:eastAsia="zh-CN"/>
        </w:rPr>
      </w:pPr>
    </w:p>
    <w:p>
      <w:pPr>
        <w:ind w:left="-619" w:leftChars="-295" w:firstLine="619" w:firstLineChars="295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95900" cy="7160260"/>
            <wp:effectExtent l="0" t="0" r="0" b="2540"/>
            <wp:docPr id="15" name="图片 15" descr="小区园林实拍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小区园林实拍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1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t>项目园林实拍图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39130" cy="7407910"/>
            <wp:effectExtent l="0" t="0" r="13970" b="2540"/>
            <wp:docPr id="17" name="图片 17" descr="园林实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园林实拍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t>项目园林实拍图</w:t>
      </w: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739130" cy="7302500"/>
            <wp:effectExtent l="0" t="0" r="13970" b="12700"/>
            <wp:docPr id="16" name="图片 16" descr="儿童游乐设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儿童游乐设施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  <w:rPr>
          <w:rFonts w:hint="default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t>项目游乐设施</w:t>
      </w:r>
    </w:p>
    <w:p>
      <w:pPr>
        <w:jc w:val="center"/>
      </w:pPr>
    </w:p>
    <w:p>
      <w:pPr>
        <w:ind w:firstLine="420" w:firstLineChars="200"/>
        <w:jc w:val="center"/>
      </w:pPr>
    </w:p>
    <w:p>
      <w:pPr>
        <w:ind w:firstLine="420" w:firstLineChars="200"/>
        <w:jc w:val="center"/>
      </w:pPr>
    </w:p>
    <w:p>
      <w:pPr>
        <w:ind w:firstLine="420" w:firstLineChars="200"/>
        <w:jc w:val="center"/>
      </w:pPr>
    </w:p>
    <w:p>
      <w:pPr>
        <w:jc w:val="center"/>
        <w:rPr>
          <w:rFonts w:hint="eastAsia" w:eastAsia="仿宋_GB2312"/>
          <w:sz w:val="28"/>
          <w:lang w:eastAsia="zh-CN"/>
        </w:rPr>
      </w:pPr>
      <w:r>
        <w:rPr>
          <w:rFonts w:hint="eastAsia" w:eastAsia="仿宋_GB2312"/>
          <w:sz w:val="28"/>
          <w:lang w:eastAsia="zh-CN"/>
        </w:rPr>
        <w:drawing>
          <wp:inline distT="0" distB="0" distL="114300" distR="114300">
            <wp:extent cx="5272405" cy="7595235"/>
            <wp:effectExtent l="0" t="0" r="4445" b="5715"/>
            <wp:docPr id="34" name="图片 34" descr="202241027 户型图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2241027 户型图-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12#楼A户型</w:t>
      </w:r>
    </w:p>
    <w:p>
      <w:pPr>
        <w:jc w:val="center"/>
        <w:rPr>
          <w:rFonts w:hint="eastAsia" w:eastAsia="仿宋_GB2312"/>
          <w:sz w:val="28"/>
          <w:lang w:eastAsia="zh-CN"/>
        </w:rPr>
      </w:pPr>
      <w:r>
        <w:rPr>
          <w:rFonts w:hint="eastAsia" w:eastAsia="仿宋_GB2312"/>
          <w:sz w:val="28"/>
          <w:lang w:eastAsia="zh-CN"/>
        </w:rPr>
        <w:drawing>
          <wp:inline distT="0" distB="0" distL="114300" distR="114300">
            <wp:extent cx="5272405" cy="7597140"/>
            <wp:effectExtent l="0" t="0" r="4445" b="3810"/>
            <wp:docPr id="35" name="图片 35" descr="202241027 户型图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2241027 户型图-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12#楼B户型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597140"/>
            <wp:effectExtent l="0" t="0" r="4445" b="3810"/>
            <wp:docPr id="36" name="图片 36" descr="202241027 户型图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241027 户型图-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12#楼C户型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586345"/>
            <wp:effectExtent l="0" t="0" r="8890" b="14605"/>
            <wp:docPr id="37" name="图片 37" descr="202241027 户型图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02241027 户型图-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8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12#楼D户型</w:t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67960" cy="7585075"/>
            <wp:effectExtent l="0" t="0" r="8890" b="15875"/>
            <wp:docPr id="38" name="图片 38" descr="202241027 户型图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02241027 户型图-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eastAsia="仿宋_GB2312"/>
          <w:sz w:val="32"/>
          <w:szCs w:val="32"/>
        </w:rPr>
        <w:t>13#楼A户型</w:t>
      </w: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67960" cy="7585075"/>
            <wp:effectExtent l="0" t="0" r="8890" b="15875"/>
            <wp:docPr id="39" name="图片 39" descr="202241027 户型图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2241027 户型图-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13#楼B户型</w:t>
      </w:r>
    </w:p>
    <w:p>
      <w:pPr>
        <w:jc w:val="center"/>
        <w:rPr>
          <w:rFonts w:eastAsia="仿宋_GB2312"/>
          <w:sz w:val="32"/>
          <w:szCs w:val="32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595235"/>
            <wp:effectExtent l="0" t="0" r="4445" b="5715"/>
            <wp:docPr id="40" name="图片 40" descr="202241027 户型图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241027 户型图-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eastAsia="仿宋_GB2312"/>
          <w:sz w:val="32"/>
          <w:szCs w:val="32"/>
        </w:rPr>
        <w:t>13#楼C户型</w:t>
      </w: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2405" cy="7595235"/>
            <wp:effectExtent l="0" t="0" r="4445" b="5715"/>
            <wp:docPr id="41" name="图片 41" descr="202241027 户型图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241027 户型图-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13#楼D户型</w:t>
      </w:r>
    </w:p>
    <w:p/>
    <w:p>
      <w:pPr>
        <w:rPr>
          <w:rFonts w:hint="eastAsia"/>
        </w:rPr>
        <w:sectPr>
          <w:footerReference r:id="rId3" w:type="default"/>
          <w:footnotePr>
            <w:numFmt w:val="decimalEnclosedCircleChinese"/>
          </w:footnotePr>
          <w:pgSz w:w="11906" w:h="16838"/>
          <w:pgMar w:top="1440" w:right="1066" w:bottom="1440" w:left="1800" w:header="851" w:footer="992" w:gutter="0"/>
          <w:pgNumType w:fmt="numberInDash"/>
          <w:cols w:space="720" w:num="1"/>
          <w:docGrid w:type="lines" w:linePitch="312" w:charSpace="0"/>
        </w:sectPr>
      </w:pP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二、叠彩区芳华雅筑配售型保障性住房项目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  <w:t>芳华雅筑小区1-4栋保障性住房项目位于桂林市叠彩区芳华路南侧，地理位置优越，交通便捷，距离叠彩区政府、叠彩万达及沃尔玛等大型商业综合体路程均在2公里范围内。周边有多个入住多年配套设施比较成熟的高档住宅小区，价格优势明显，生活、医疗及教育配套资源较为成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sz w:val="32"/>
          <w:lang w:eastAsia="zh-CN"/>
        </w:rPr>
      </w:pP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本次配售</w:t>
      </w:r>
      <w:r>
        <w:rPr>
          <w:rFonts w:hint="default" w:ascii="Times New Roman" w:hAnsi="Times New Roman" w:eastAsia="仿宋_GB2312" w:cs="Times New Roman"/>
          <w:sz w:val="32"/>
        </w:rPr>
        <w:t>为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sz w:val="32"/>
        </w:rPr>
        <w:t>#楼（共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11</w:t>
      </w:r>
      <w:r>
        <w:rPr>
          <w:rFonts w:hint="default" w:ascii="Times New Roman" w:hAnsi="Times New Roman" w:eastAsia="仿宋_GB2312" w:cs="Times New Roman"/>
          <w:sz w:val="32"/>
        </w:rPr>
        <w:t>层住宅，其中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一层1单元部分为公共活动中心，2单元部分</w:t>
      </w:r>
      <w:r>
        <w:rPr>
          <w:rFonts w:hint="default" w:ascii="Times New Roman" w:hAnsi="Times New Roman" w:eastAsia="仿宋_GB2312" w:cs="Times New Roman"/>
          <w:sz w:val="32"/>
        </w:rPr>
        <w:t>为物业管理用房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和消防控制室</w:t>
      </w:r>
      <w:r>
        <w:rPr>
          <w:rFonts w:hint="default" w:ascii="Times New Roman" w:hAnsi="Times New Roman" w:eastAsia="仿宋_GB2312" w:cs="Times New Roman"/>
          <w:sz w:val="32"/>
        </w:rPr>
        <w:t>）</w:t>
      </w:r>
      <w:r>
        <w:rPr>
          <w:rFonts w:hint="default" w:ascii="Times New Roman" w:hAnsi="Times New Roman" w:eastAsia="仿宋_GB2312" w:cs="Times New Roman"/>
          <w:sz w:val="32"/>
          <w:lang w:eastAsia="zh-CN"/>
        </w:rPr>
        <w:t>、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</w:rPr>
        <w:t>#楼（共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sz w:val="32"/>
        </w:rPr>
        <w:t>层住宅），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3#楼（共11层住宅）、4#楼（共7层住宅）</w:t>
      </w:r>
      <w:r>
        <w:rPr>
          <w:rFonts w:hint="default" w:ascii="Times New Roman" w:hAnsi="Times New Roman" w:eastAsia="仿宋_GB2312" w:cs="Times New Roman"/>
          <w:sz w:val="32"/>
        </w:rPr>
        <w:t>共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180</w:t>
      </w:r>
      <w:r>
        <w:rPr>
          <w:rFonts w:hint="default" w:ascii="Times New Roman" w:hAnsi="Times New Roman" w:eastAsia="仿宋_GB2312" w:cs="Times New Roman"/>
          <w:sz w:val="32"/>
        </w:rPr>
        <w:t>套房源</w:t>
      </w:r>
      <w:r>
        <w:rPr>
          <w:rFonts w:hint="default" w:ascii="Times New Roman" w:hAnsi="Times New Roman" w:eastAsia="仿宋_GB2312" w:cs="Times New Roman"/>
          <w:sz w:val="32"/>
          <w:lang w:eastAsia="zh-CN"/>
        </w:rPr>
        <w:t>，</w:t>
      </w:r>
      <w:r>
        <w:rPr>
          <w:rFonts w:hint="default" w:ascii="Times New Roman" w:hAnsi="Times New Roman" w:eastAsia="仿宋_GB2312" w:cs="Times New Roman"/>
          <w:sz w:val="32"/>
        </w:rPr>
        <w:t>总建筑面积为17706.36㎡。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该楼盘</w:t>
      </w:r>
      <w:r>
        <w:rPr>
          <w:rFonts w:hint="default" w:ascii="Times New Roman" w:hAnsi="Times New Roman" w:eastAsia="仿宋_GB2312" w:cs="Times New Roman"/>
          <w:sz w:val="32"/>
          <w:lang w:eastAsia="zh-CN"/>
        </w:rPr>
        <w:t>特点是：项目总体设计户型合理，动静分区，卧室飘窗设计采光景观俱佳，空间扩展率高，小区采用人车分流，既安全又便捷。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1#楼86套，户型分别为：A户型三房两厅两卫（12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1.91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套，B户型三房两厅两卫（1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17.59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套，C户型三房两厅两卫（1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29.36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套，D户型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三</w:t>
      </w:r>
      <w:r>
        <w:rPr>
          <w:rFonts w:hint="default" w:ascii="Times New Roman" w:hAnsi="Times New Roman" w:eastAsia="仿宋_GB2312" w:cs="Times New Roman"/>
          <w:sz w:val="32"/>
          <w:szCs w:val="32"/>
        </w:rPr>
        <w:t>房两厅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一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卫（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103.77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㎡）2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套；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sz w:val="32"/>
          <w:szCs w:val="32"/>
        </w:rPr>
        <w:t>#楼10套，户型分别为：A户型三房两厅两卫（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124.78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8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套，A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sz w:val="32"/>
          <w:szCs w:val="32"/>
        </w:rPr>
        <w:t>户型三房两厅两卫（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123.45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C户型三房两厅两卫（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114.01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㎡）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套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；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3#楼44套，户型分别为：</w:t>
      </w: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A户型四房两厅两卫（144.78㎡）10套，B户型四房两厅两卫（141.98㎡）10套，A1户型四房两厅两卫（144.18㎡）1套</w:t>
      </w:r>
      <w:r>
        <w:rPr>
          <w:rFonts w:hint="default" w:ascii="Times New Roman" w:hAnsi="Times New Roman" w:eastAsia="仿宋_GB2312" w:cs="Times New Roman"/>
          <w:sz w:val="32"/>
          <w:szCs w:val="32"/>
          <w:highlight w:val="none"/>
          <w:lang w:val="en-US" w:eastAsia="zh-CN"/>
        </w:rPr>
        <w:t>，B1户型四房两厅两卫（135.87㎡）1套，C户型三房两厅两卫（117.47㎡）11套，D户型三房两厅两卫（113.6㎡）11套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；4#楼40套，户型分别为：A户型三房两厅两卫（109.97㎡）6套，B户型两房两厅一卫（79.07㎡）1套，B1户型三房两厅一卫（87.64㎡）6套，C户型三房两厅一卫（98.49㎡）7套，D户型两房两厅一卫（77.98㎡）2套，D1户型两房两厅一卫（79.35㎡）5套，E户型两房两厅一卫（80.88㎡）6套，F户型两房两厅一卫（86.96㎡）6套，G户型三房两厅两卫（118.03㎡）1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</w:pPr>
      <w:r>
        <w:rPr>
          <w:rFonts w:hint="default" w:ascii="Times New Roman" w:hAnsi="Times New Roman" w:eastAsia="仿宋_GB2312" w:cs="Times New Roman"/>
          <w:sz w:val="32"/>
        </w:rPr>
        <w:t>整个小区共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183</w:t>
      </w:r>
      <w:r>
        <w:rPr>
          <w:rFonts w:hint="default" w:ascii="Times New Roman" w:hAnsi="Times New Roman" w:eastAsia="仿宋_GB2312" w:cs="Times New Roman"/>
          <w:sz w:val="32"/>
        </w:rPr>
        <w:t>套住宅，规划车位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168</w:t>
      </w:r>
      <w:r>
        <w:rPr>
          <w:rFonts w:hint="default" w:ascii="Times New Roman" w:hAnsi="Times New Roman" w:eastAsia="仿宋_GB2312" w:cs="Times New Roman"/>
          <w:sz w:val="32"/>
        </w:rPr>
        <w:t>个，购房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家庭</w:t>
      </w:r>
      <w:r>
        <w:rPr>
          <w:rFonts w:hint="default" w:ascii="Times New Roman" w:hAnsi="Times New Roman" w:eastAsia="仿宋_GB2312" w:cs="Times New Roman"/>
          <w:sz w:val="32"/>
        </w:rPr>
        <w:t>可另行购买或租赁车位。项目销售均价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为3580</w:t>
      </w:r>
      <w:r>
        <w:rPr>
          <w:rFonts w:hint="default" w:ascii="Times New Roman" w:hAnsi="Times New Roman" w:eastAsia="仿宋_GB2312" w:cs="Times New Roman"/>
          <w:sz w:val="32"/>
        </w:rPr>
        <w:t>元/㎡。项目目前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住宅部分已完成竣工验收备案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  <w:t>，计划于202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  <w:t>年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  <w:t>月交付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  <w:lang w:val="en-US" w:eastAsia="zh-CN"/>
        </w:rPr>
        <w:t>给市城投公司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  <w:t>，</w:t>
      </w: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  <w:t>配售公告发布后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  <w:lang w:val="en-US" w:eastAsia="zh-CN"/>
        </w:rPr>
        <w:t>通过审核并完成选房的家庭待项目交付后签订正式购房合同，办理贷款或全款支付后即可收房和登记产权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shd w:val="clear" w:color="FFFFFF" w:fill="FFFFFF"/>
        </w:rPr>
        <w:t>。</w:t>
      </w:r>
    </w:p>
    <w:p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90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default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32"/>
          <w:shd w:val="clear" w:color="auto" w:fill="FFFFFF"/>
          <w:lang w:val="en-US" w:eastAsia="zh-CN" w:bidi="ar-SA"/>
        </w:rPr>
        <w:t>项目房屋回购价格按照购房价格+活期存款利息-房屋折旧的方式进行核算。回购价格按原购房价格从合同签订之日起每年扣减1.15%加上活期存款利息计算（不满1年按1年计算）。计算公式：回购价格＝原购买价格×〔100%-交付使用年限×（1.15％-活期存款利率）〕。回购方式及条件按照《桂林市配售型保障性住房管理办法》有关售后管理的条款执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640" w:firstLineChars="200"/>
        <w:textAlignment w:val="auto"/>
        <w:rPr>
          <w:rFonts w:hint="default" w:ascii="Times New Roman" w:hAnsi="Times New Roman" w:eastAsia="仿宋_GB2312" w:cs="Times New Roman"/>
        </w:rPr>
      </w:pPr>
      <w:r>
        <w:rPr>
          <w:rFonts w:hint="default" w:ascii="Times New Roman" w:hAnsi="Times New Roman" w:eastAsia="仿宋_GB2312" w:cs="Times New Roman"/>
          <w:sz w:val="32"/>
        </w:rPr>
        <w:t>项目咨询电话：</w:t>
      </w:r>
      <w:r>
        <w:rPr>
          <w:rFonts w:hint="default" w:ascii="Times New Roman" w:hAnsi="Times New Roman" w:eastAsia="仿宋_GB2312" w:cs="Times New Roman"/>
          <w:sz w:val="32"/>
          <w:lang w:val="en-US" w:eastAsia="zh-CN"/>
        </w:rPr>
        <w:t>13377318771</w:t>
      </w:r>
      <w:r>
        <w:rPr>
          <w:rFonts w:hint="default" w:ascii="Times New Roman" w:hAnsi="Times New Roman" w:eastAsia="仿宋_GB2312" w:cs="Times New Roman"/>
          <w:sz w:val="32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 w:firstLine="420" w:firstLineChars="200"/>
        <w:textAlignment w:val="auto"/>
      </w:pP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90" w:lineRule="exact"/>
        <w:ind w:left="0" w:leftChars="0" w:right="0" w:rightChars="0"/>
        <w:jc w:val="both"/>
        <w:textAlignment w:val="auto"/>
      </w:pPr>
      <w:r>
        <w:br w:type="page"/>
      </w:r>
    </w:p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  <w:r>
        <w:rPr>
          <w:rFonts w:hint="eastAsia" w:eastAsia="仿宋_GB2312"/>
          <w:sz w:val="32"/>
          <w:szCs w:val="32"/>
          <w:lang w:val="en-US" w:eastAsia="zh-CN"/>
        </w:rPr>
        <w:drawing>
          <wp:inline distT="0" distB="0" distL="114300" distR="114300">
            <wp:extent cx="5267960" cy="7582535"/>
            <wp:effectExtent l="0" t="0" r="8890" b="18415"/>
            <wp:docPr id="2" name="图片 2" descr="微信图片_2025060413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60413203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8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4203065</wp:posOffset>
                </wp:positionH>
                <wp:positionV relativeFrom="paragraph">
                  <wp:posOffset>1225550</wp:posOffset>
                </wp:positionV>
                <wp:extent cx="692785" cy="391795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80000">
                          <a:off x="0" y="0"/>
                          <a:ext cx="692785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0.95pt;margin-top:96.5pt;height:30.85pt;width:54.55pt;rotation:1507328f;z-index:251662336;mso-width-relative:page;mso-height-relative:page;" filled="f" stroked="f" coordsize="21600,21600" o:gfxdata="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YnCATNkAAAALAQAADwAAAAAAAAABACAAAAAiAAAAZHJzL2Rvd25yZXYueG1sUEsBAhQAFAAA&#10;AAgAh07iQCzuFtQnAgAAJQQAAA4AAAAAAAAAAQAgAAAAKAEAAGRycy9lMm9Eb2MueG1sUEsFBgAA&#10;AAAGAAYAWQEAAME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="仿宋_GB2312"/>
          <w:sz w:val="32"/>
          <w:szCs w:val="32"/>
          <w:lang w:val="en-US" w:eastAsia="zh-CN"/>
        </w:rPr>
        <w:t>项目</w:t>
      </w:r>
      <w:r>
        <w:rPr>
          <w:rFonts w:eastAsia="仿宋_GB2312"/>
          <w:sz w:val="32"/>
          <w:szCs w:val="32"/>
        </w:rPr>
        <w:t>实拍图</w:t>
      </w:r>
    </w:p>
    <w:p/>
    <w:p>
      <w:pPr>
        <w:jc w:val="center"/>
        <w:rPr>
          <w:rFonts w:hint="eastAsia" w:eastAsia="仿宋_GB2312"/>
          <w:sz w:val="32"/>
          <w:szCs w:val="32"/>
          <w:lang w:val="en-US" w:eastAsia="zh-CN"/>
        </w:rPr>
      </w:pPr>
    </w:p>
    <w:p>
      <w:pPr>
        <w:jc w:val="center"/>
      </w:pPr>
      <w:r>
        <w:rPr>
          <w:rFonts w:hint="eastAsia" w:eastAsia="仿宋_GB2312"/>
          <w:sz w:val="32"/>
          <w:szCs w:val="32"/>
          <w:lang w:val="en-US" w:eastAsia="zh-CN"/>
        </w:rPr>
        <w:drawing>
          <wp:inline distT="0" distB="0" distL="114300" distR="114300">
            <wp:extent cx="5271135" cy="6916420"/>
            <wp:effectExtent l="0" t="0" r="5715" b="17780"/>
            <wp:docPr id="5" name="图片 5" descr="微信图片_2025060413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6041321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1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_GB2312"/>
          <w:sz w:val="32"/>
          <w:szCs w:val="32"/>
          <w:lang w:val="en-US" w:eastAsia="zh-CN"/>
        </w:rPr>
        <w:t>项目</w:t>
      </w:r>
      <w:r>
        <w:rPr>
          <w:rFonts w:eastAsia="仿宋_GB2312"/>
          <w:sz w:val="32"/>
          <w:szCs w:val="32"/>
        </w:rPr>
        <w:t>实拍图</w:t>
      </w:r>
    </w:p>
    <w:p>
      <w:pPr>
        <w:ind w:firstLine="420" w:firstLineChars="200"/>
        <w:jc w:val="left"/>
      </w:pPr>
    </w:p>
    <w:p>
      <w:pPr>
        <w:jc w:val="left"/>
      </w:pPr>
    </w:p>
    <w:p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7115175"/>
            <wp:effectExtent l="0" t="0" r="7620" b="9525"/>
            <wp:docPr id="7" name="图片 7" descr="微信图片_2025060413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60413212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eastAsia="仿宋_GB2312"/>
          <w:sz w:val="32"/>
          <w:szCs w:val="32"/>
          <w:lang w:val="en-US" w:eastAsia="zh-CN"/>
        </w:rPr>
        <w:t>项目</w:t>
      </w:r>
      <w:r>
        <w:rPr>
          <w:rFonts w:eastAsia="仿宋_GB2312"/>
          <w:sz w:val="32"/>
          <w:szCs w:val="32"/>
        </w:rPr>
        <w:t>实拍图</w:t>
      </w:r>
    </w:p>
    <w:p>
      <w:pPr>
        <w:ind w:firstLine="420" w:firstLineChars="200"/>
        <w:jc w:val="center"/>
      </w:pPr>
    </w:p>
    <w:p>
      <w:pPr>
        <w:ind w:firstLine="420" w:firstLineChars="200"/>
        <w:jc w:val="center"/>
      </w:pPr>
    </w:p>
    <w:p>
      <w:pPr>
        <w:ind w:firstLine="420" w:firstLineChars="200"/>
        <w:jc w:val="center"/>
        <w:rPr>
          <w:rFonts w:hint="eastAsia" w:eastAsia="宋体"/>
          <w:lang w:eastAsia="zh-CN"/>
        </w:rPr>
      </w:pPr>
    </w:p>
    <w:p>
      <w:pPr>
        <w:ind w:firstLine="420" w:firstLineChars="200"/>
        <w:jc w:val="center"/>
      </w:pPr>
    </w:p>
    <w:p/>
    <w:p>
      <w:pPr>
        <w:pStyle w:val="2"/>
      </w:pPr>
    </w:p>
    <w:p>
      <w:pPr>
        <w:pStyle w:val="3"/>
      </w:pPr>
    </w:p>
    <w:p/>
    <w:p>
      <w:pPr>
        <w:pStyle w:val="2"/>
      </w:pPr>
    </w:p>
    <w:p>
      <w:pPr>
        <w:pStyle w:val="3"/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4531995"/>
            <wp:effectExtent l="0" t="0" r="3810" b="1905"/>
            <wp:docPr id="9" name="图片 9" descr="项目区位图_2025060417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项目区位图_202506041734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项目位置图</w:t>
      </w:r>
    </w:p>
    <w:p>
      <w:pPr>
        <w:jc w:val="center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both"/>
        <w:rPr>
          <w:rFonts w:hint="eastAsia" w:eastAsia="仿宋_GB2312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eastAsia" w:eastAsia="宋体"/>
          <w:lang w:val="en-US" w:eastAsia="zh-CN"/>
        </w:rPr>
      </w:pPr>
      <w:r>
        <w:rPr>
          <w:rFonts w:hint="eastAsia" w:eastAsia="仿宋_GB2312"/>
          <w:b/>
          <w:bCs/>
          <w:sz w:val="32"/>
          <w:szCs w:val="32"/>
          <w:lang w:val="en-US" w:eastAsia="zh-CN"/>
        </w:rPr>
        <w:t>1-4#楼</w:t>
      </w:r>
      <w:r>
        <w:rPr>
          <w:rFonts w:hint="eastAsia" w:eastAsia="仿宋_GB2312"/>
          <w:b/>
          <w:bCs/>
          <w:sz w:val="32"/>
          <w:szCs w:val="32"/>
        </w:rPr>
        <w:t>主要代表户型</w:t>
      </w:r>
    </w:p>
    <w:p>
      <w:pPr>
        <w:jc w:val="center"/>
        <w:rPr>
          <w:rFonts w:hint="eastAsia" w:eastAsia="仿宋_GB2312"/>
          <w:sz w:val="28"/>
          <w:lang w:eastAsia="zh-CN"/>
        </w:rPr>
      </w:pPr>
      <w:r>
        <w:rPr>
          <w:rFonts w:hint="eastAsia" w:eastAsia="仿宋_GB2312"/>
          <w:sz w:val="28"/>
          <w:lang w:eastAsia="zh-CN"/>
        </w:rPr>
        <w:drawing>
          <wp:inline distT="0" distB="0" distL="114300" distR="114300">
            <wp:extent cx="5274310" cy="7429500"/>
            <wp:effectExtent l="0" t="0" r="2540" b="0"/>
            <wp:docPr id="10" name="图片 10" descr="1#A户型图_20250305235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#A户型图_2025030523565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1#楼A户型</w:t>
      </w:r>
    </w:p>
    <w:p>
      <w:pPr>
        <w:jc w:val="center"/>
        <w:rPr>
          <w:rFonts w:hint="eastAsia" w:eastAsia="仿宋_GB2312"/>
          <w:sz w:val="28"/>
          <w:lang w:eastAsia="zh-CN"/>
        </w:rPr>
      </w:pPr>
      <w:r>
        <w:rPr>
          <w:rFonts w:hint="eastAsia" w:eastAsia="仿宋_GB2312"/>
          <w:sz w:val="28"/>
          <w:lang w:eastAsia="zh-CN"/>
        </w:rPr>
        <w:drawing>
          <wp:inline distT="0" distB="0" distL="114300" distR="114300">
            <wp:extent cx="5273675" cy="7422515"/>
            <wp:effectExtent l="0" t="0" r="3175" b="6985"/>
            <wp:docPr id="12" name="图片 12" descr="1#B户型_2025060414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#B户型_202506041446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1#楼B户型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7416165"/>
            <wp:effectExtent l="0" t="0" r="3175" b="13335"/>
            <wp:docPr id="13" name="图片 13" descr="1#C户型_20250604144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#C户型_2025060414474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1#楼C户型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374255"/>
            <wp:effectExtent l="0" t="0" r="4445" b="17145"/>
            <wp:docPr id="14" name="图片 14" descr="1#D户型_2025060414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#D户型_2025060414480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7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eastAsia="仿宋_GB2312"/>
          <w:sz w:val="32"/>
          <w:szCs w:val="32"/>
        </w:rPr>
        <w:t>1#楼D户型</w:t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2405" cy="7365365"/>
            <wp:effectExtent l="0" t="0" r="4445" b="6985"/>
            <wp:docPr id="22" name="图片 22" descr="2#A户型_2025060415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#A户型_202506041503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6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2</w:t>
      </w:r>
      <w:r>
        <w:rPr>
          <w:rFonts w:eastAsia="仿宋_GB2312"/>
          <w:sz w:val="32"/>
          <w:szCs w:val="32"/>
        </w:rPr>
        <w:t>#楼A户型</w:t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69865" cy="7402830"/>
            <wp:effectExtent l="0" t="0" r="6985" b="7620"/>
            <wp:docPr id="24" name="图片 24" descr="3#A户型_20250604150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#A户型_2025060415093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3#楼</w:t>
      </w:r>
      <w:r>
        <w:rPr>
          <w:rFonts w:hint="eastAsia" w:eastAsia="仿宋_GB2312"/>
          <w:sz w:val="32"/>
          <w:szCs w:val="32"/>
          <w:lang w:val="en-US" w:eastAsia="zh-CN"/>
        </w:rPr>
        <w:t>A</w:t>
      </w:r>
      <w:r>
        <w:rPr>
          <w:rFonts w:eastAsia="仿宋_GB2312"/>
          <w:sz w:val="32"/>
          <w:szCs w:val="32"/>
        </w:rPr>
        <w:t>户型</w:t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1770" cy="7437120"/>
            <wp:effectExtent l="0" t="0" r="5080" b="11430"/>
            <wp:docPr id="25" name="图片 25" descr="3#B户型_20250604150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#B户型_2025060415090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3#楼</w:t>
      </w:r>
      <w:r>
        <w:rPr>
          <w:rFonts w:hint="eastAsia" w:eastAsia="仿宋_GB2312"/>
          <w:sz w:val="32"/>
          <w:szCs w:val="32"/>
          <w:lang w:val="en-US" w:eastAsia="zh-CN"/>
        </w:rPr>
        <w:t>B</w:t>
      </w:r>
      <w:r>
        <w:rPr>
          <w:rFonts w:eastAsia="仿宋_GB2312"/>
          <w:sz w:val="32"/>
          <w:szCs w:val="32"/>
        </w:rPr>
        <w:t>户型</w:t>
      </w: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1770" cy="7427595"/>
            <wp:effectExtent l="0" t="0" r="5080" b="1905"/>
            <wp:docPr id="26" name="图片 26" descr="3#C户型_20250604150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3#C户型_202506041508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2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3#楼</w:t>
      </w:r>
      <w:r>
        <w:rPr>
          <w:rFonts w:hint="eastAsia" w:eastAsia="仿宋_GB2312"/>
          <w:sz w:val="32"/>
          <w:szCs w:val="32"/>
          <w:lang w:val="en-US" w:eastAsia="zh-CN"/>
        </w:rPr>
        <w:t>C</w:t>
      </w:r>
      <w:r>
        <w:rPr>
          <w:rFonts w:eastAsia="仿宋_GB2312"/>
          <w:sz w:val="32"/>
          <w:szCs w:val="32"/>
        </w:rPr>
        <w:t>户型</w:t>
      </w:r>
    </w:p>
    <w:p>
      <w:pPr>
        <w:jc w:val="center"/>
        <w:rPr>
          <w:rFonts w:eastAsia="仿宋_GB2312"/>
          <w:sz w:val="32"/>
          <w:szCs w:val="32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7388860"/>
            <wp:effectExtent l="0" t="0" r="5715" b="2540"/>
            <wp:docPr id="27" name="图片 27" descr="3#D户型_20250604150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#D户型_2025060415084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8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eastAsia="仿宋_GB2312"/>
          <w:sz w:val="32"/>
          <w:szCs w:val="32"/>
        </w:rPr>
        <w:t>3#楼</w:t>
      </w:r>
      <w:r>
        <w:rPr>
          <w:rFonts w:hint="eastAsia" w:eastAsia="仿宋_GB2312"/>
          <w:sz w:val="32"/>
          <w:szCs w:val="32"/>
          <w:lang w:val="en-US" w:eastAsia="zh-CN"/>
        </w:rPr>
        <w:t>D</w:t>
      </w:r>
      <w:r>
        <w:rPr>
          <w:rFonts w:eastAsia="仿宋_GB2312"/>
          <w:sz w:val="32"/>
          <w:szCs w:val="32"/>
        </w:rPr>
        <w:t>户型</w:t>
      </w:r>
    </w:p>
    <w:p>
      <w:pPr>
        <w:pStyle w:val="2"/>
      </w:pPr>
    </w:p>
    <w:p>
      <w:pPr>
        <w:jc w:val="center"/>
        <w:rPr>
          <w:rFonts w:eastAsia="仿宋_GB2312"/>
          <w:sz w:val="32"/>
          <w:szCs w:val="32"/>
        </w:rPr>
      </w:pPr>
    </w:p>
    <w:p>
      <w:pPr>
        <w:jc w:val="center"/>
        <w:rPr>
          <w:rFonts w:eastAsia="仿宋_GB2312"/>
          <w:sz w:val="32"/>
          <w:szCs w:val="32"/>
        </w:rPr>
      </w:pPr>
    </w:p>
    <w:p>
      <w:pPr>
        <w:jc w:val="center"/>
        <w:rPr>
          <w:rFonts w:hint="eastAsia" w:eastAsia="仿宋_GB2312"/>
          <w:sz w:val="32"/>
          <w:szCs w:val="32"/>
          <w:lang w:eastAsia="zh-CN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4310" cy="7411720"/>
            <wp:effectExtent l="0" t="0" r="2540" b="17780"/>
            <wp:docPr id="28" name="图片 28" descr="4#A户型_2025060415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#A户型_2025060415175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A</w:t>
      </w:r>
      <w:r>
        <w:rPr>
          <w:rFonts w:eastAsia="仿宋_GB2312"/>
          <w:sz w:val="32"/>
          <w:szCs w:val="32"/>
        </w:rPr>
        <w:t>户型</w:t>
      </w:r>
    </w:p>
    <w:p>
      <w:pPr>
        <w:pStyle w:val="2"/>
        <w:rPr>
          <w:rFonts w:eastAsia="仿宋_GB2312"/>
          <w:sz w:val="32"/>
          <w:szCs w:val="32"/>
        </w:rPr>
      </w:pPr>
    </w:p>
    <w:p>
      <w:pPr>
        <w:pStyle w:val="3"/>
        <w:rPr>
          <w:rFonts w:eastAsia="仿宋_GB2312"/>
          <w:sz w:val="32"/>
          <w:szCs w:val="32"/>
        </w:rPr>
      </w:pPr>
    </w:p>
    <w:p>
      <w:pPr>
        <w:pStyle w:val="2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273675" cy="7367905"/>
            <wp:effectExtent l="0" t="0" r="3175" b="4445"/>
            <wp:docPr id="29" name="图片 29" descr="4#B1户型_2025060415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4#B1户型_2025060415184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B1</w:t>
      </w:r>
      <w:r>
        <w:rPr>
          <w:rFonts w:eastAsia="仿宋_GB2312"/>
          <w:sz w:val="32"/>
          <w:szCs w:val="32"/>
        </w:rPr>
        <w:t>户型</w:t>
      </w:r>
    </w:p>
    <w:p>
      <w:pPr>
        <w:pStyle w:val="3"/>
      </w:pPr>
    </w:p>
    <w:p/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470775"/>
            <wp:effectExtent l="0" t="0" r="4445" b="15875"/>
            <wp:docPr id="30" name="图片 30" descr="4#C户型_2025060415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4#C户型_202506041516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7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C</w:t>
      </w:r>
      <w:r>
        <w:rPr>
          <w:rFonts w:eastAsia="仿宋_GB2312"/>
          <w:sz w:val="32"/>
          <w:szCs w:val="32"/>
        </w:rPr>
        <w:t>户型</w:t>
      </w:r>
    </w:p>
    <w:p>
      <w:pPr>
        <w:pStyle w:val="2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eastAsia="zh-CN"/>
        </w:rPr>
        <w:drawing>
          <wp:inline distT="0" distB="0" distL="114300" distR="114300">
            <wp:extent cx="5273675" cy="7329805"/>
            <wp:effectExtent l="0" t="0" r="3175" b="4445"/>
            <wp:docPr id="31" name="图片 31" descr="4#D1户型_2025060415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#D1户型_202506041518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2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D1</w:t>
      </w:r>
      <w:r>
        <w:rPr>
          <w:rFonts w:eastAsia="仿宋_GB2312"/>
          <w:sz w:val="32"/>
          <w:szCs w:val="32"/>
        </w:rPr>
        <w:t>户型</w:t>
      </w:r>
    </w:p>
    <w:p>
      <w:pPr>
        <w:pStyle w:val="3"/>
        <w:jc w:val="both"/>
      </w:pPr>
    </w:p>
    <w:p>
      <w:pPr>
        <w:pStyle w:val="3"/>
        <w:jc w:val="both"/>
      </w:pPr>
    </w:p>
    <w:p>
      <w:pPr>
        <w:pStyle w:val="3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0500" cy="7391400"/>
            <wp:effectExtent l="0" t="0" r="6350" b="0"/>
            <wp:docPr id="32" name="图片 32" descr="4#E户型_2025060415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#E户型_202506041514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E</w:t>
      </w:r>
      <w:r>
        <w:rPr>
          <w:rFonts w:eastAsia="仿宋_GB2312"/>
          <w:sz w:val="32"/>
          <w:szCs w:val="32"/>
        </w:rPr>
        <w:t>户型</w:t>
      </w:r>
    </w:p>
    <w:p>
      <w:pPr>
        <w:pStyle w:val="2"/>
        <w:rPr>
          <w:rFonts w:eastAsia="仿宋_GB2312"/>
          <w:sz w:val="32"/>
          <w:szCs w:val="32"/>
        </w:rPr>
      </w:pPr>
    </w:p>
    <w:p>
      <w:pPr>
        <w:pStyle w:val="3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269865" cy="7300595"/>
            <wp:effectExtent l="0" t="0" r="6985" b="14605"/>
            <wp:docPr id="33" name="图片 33" descr="4#F户型_2025060415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4#F户型_2025060415135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仿宋_GB2312"/>
          <w:sz w:val="32"/>
          <w:szCs w:val="32"/>
        </w:rPr>
      </w:pPr>
      <w:r>
        <w:rPr>
          <w:rFonts w:hint="eastAsia" w:eastAsia="仿宋_GB2312"/>
          <w:sz w:val="32"/>
          <w:szCs w:val="32"/>
          <w:lang w:val="en-US" w:eastAsia="zh-CN"/>
        </w:rPr>
        <w:t>4</w:t>
      </w:r>
      <w:r>
        <w:rPr>
          <w:rFonts w:eastAsia="仿宋_GB2312"/>
          <w:sz w:val="32"/>
          <w:szCs w:val="32"/>
        </w:rPr>
        <w:t>#楼</w:t>
      </w:r>
      <w:r>
        <w:rPr>
          <w:rFonts w:hint="eastAsia" w:eastAsia="仿宋_GB2312"/>
          <w:sz w:val="32"/>
          <w:szCs w:val="32"/>
          <w:lang w:val="en-US" w:eastAsia="zh-CN"/>
        </w:rPr>
        <w:t>F</w:t>
      </w:r>
      <w:r>
        <w:rPr>
          <w:rFonts w:eastAsia="仿宋_GB2312"/>
          <w:sz w:val="32"/>
          <w:szCs w:val="32"/>
        </w:rPr>
        <w:t>户型</w:t>
      </w:r>
    </w:p>
    <w:p>
      <w:pPr>
        <w:pStyle w:val="3"/>
        <w:rPr>
          <w:rFonts w:hint="eastAsia"/>
          <w:lang w:eastAsia="zh-CN"/>
        </w:rPr>
      </w:pPr>
    </w:p>
    <w:p>
      <w:pPr>
        <w:pStyle w:val="2"/>
        <w:rPr>
          <w:rFonts w:hint="eastAsia"/>
        </w:rPr>
      </w:pPr>
    </w:p>
    <w:sectPr>
      <w:footerReference r:id="rId4" w:type="default"/>
      <w:footnotePr>
        <w:numFmt w:val="decimalEnclosedCircleChinese"/>
      </w:footnotePr>
      <w:pgSz w:w="11906" w:h="16838"/>
      <w:pgMar w:top="1440" w:right="1800" w:bottom="1440" w:left="1800" w:header="851" w:footer="992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43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DejaVu Sans">
    <w:altName w:val="Segoe Print"/>
    <w:panose1 w:val="020B0603030804020204"/>
    <w:charset w:val="00"/>
    <w:family w:val="auto"/>
    <w:pitch w:val="default"/>
    <w:sig w:usb0="00000000" w:usb1="00000000" w:usb2="0A246029" w:usb3="0400200C" w:csb0="600001FF" w:csb1="DFFF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8CF3C52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43" w:usb2="00000009" w:usb3="00000000" w:csb0="400001FF" w:csb1="FFFF0000"/>
  </w:font>
  <w:font w:name="font-weight : 400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4" w:lineRule="auto"/>
      <w:rPr>
        <w:rFonts w:hint="eastAsia" w:ascii="仿宋" w:hAnsi="仿宋" w:eastAsia="仿宋" w:cs="仿宋"/>
        <w:sz w:val="31"/>
        <w:szCs w:val="31"/>
      </w:rPr>
    </w:pPr>
    <w:r>
      <w:rPr>
        <w:sz w:val="31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rPr>
                              <w:rFonts w:hint="eastAsia" w:eastAsia="宋体"/>
                              <w:sz w:val="18"/>
                              <w:lang w:eastAsia="zh-CN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t>- 1 -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LNJWO7QAAAABQEAAA8AAAAAAAAAAQAg&#10;AAAAIgAAAGRycy9kb3ducmV2LnhtbFBLAQIUABQAAAAIAIdO4kADxfXSwQIAANYFAAAOAAAAAAAA&#10;AAEAIAAAAB8BAABkcnMvZTJvRG9jLnhtbFBLBQYAAAAABgAGAFkBAABSBg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hint="eastAsia" w:eastAsia="宋体"/>
                        <w:sz w:val="18"/>
                        <w:lang w:eastAsia="zh-CN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t>- 1 -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4" w:lineRule="auto"/>
      <w:rPr>
        <w:rFonts w:hint="eastAsia" w:ascii="仿宋" w:hAnsi="仿宋" w:eastAsia="仿宋" w:cs="仿宋"/>
        <w:sz w:val="31"/>
        <w:szCs w:val="31"/>
      </w:rPr>
    </w:pPr>
    <w:r>
      <w:rPr>
        <w:sz w:val="3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rPr>
                              <w:rFonts w:hint="eastAsia" w:eastAsia="宋体"/>
                              <w:sz w:val="18"/>
                              <w:lang w:eastAsia="zh-CN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t>- 17 -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CzSVju0AAAAAUBAAAPAAAAAAAAAAEA&#10;IAAAACIAAABkcnMvZG93bnJldi54bWxQSwECFAAUAAAACACHTuJAfzsLH8ICAADYBQAADgAAAAAA&#10;AAABACAAAAAfAQAAZHJzL2Uyb0RvYy54bWxQSwUGAAAAAAYABgBZAQAAUw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hint="eastAsia" w:eastAsia="宋体"/>
                        <w:sz w:val="18"/>
                        <w:lang w:eastAsia="zh-CN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t>- 17 -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 w:val="1"/>
  <w:bordersDoNotSurroundFooter w:val="1"/>
  <w:documentProtection w:enforcement="0"/>
  <w:defaultTabStop w:val="420"/>
  <w:drawingGridVerticalSpacing w:val="159"/>
  <w:noPunctuationKerning w:val="1"/>
  <w:characterSpacingControl w:val="compressPunctuation"/>
  <w:footnotePr>
    <w:numFmt w:val="decimalEnclosedCircleChinese"/>
  </w:foot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YyOWZhMjNkNmM4YmQ5NTllZTZiNzc2ZjM1YTliZjIifQ=="/>
  </w:docVars>
  <w:rsids>
    <w:rsidRoot w:val="00AC7D6C"/>
    <w:rsid w:val="000708E0"/>
    <w:rsid w:val="00230BA2"/>
    <w:rsid w:val="00464B25"/>
    <w:rsid w:val="00A63870"/>
    <w:rsid w:val="00AC7D6C"/>
    <w:rsid w:val="00AF1FC7"/>
    <w:rsid w:val="00C921BE"/>
    <w:rsid w:val="02454E43"/>
    <w:rsid w:val="02857679"/>
    <w:rsid w:val="06692691"/>
    <w:rsid w:val="0CA65B87"/>
    <w:rsid w:val="18AB18E0"/>
    <w:rsid w:val="1C2A3ADB"/>
    <w:rsid w:val="21DA2D6B"/>
    <w:rsid w:val="24B0287C"/>
    <w:rsid w:val="27D24B9D"/>
    <w:rsid w:val="285F791F"/>
    <w:rsid w:val="2F0B37D8"/>
    <w:rsid w:val="2F394859"/>
    <w:rsid w:val="32367636"/>
    <w:rsid w:val="374E12A8"/>
    <w:rsid w:val="3B60562C"/>
    <w:rsid w:val="3CDA25FD"/>
    <w:rsid w:val="41C721B5"/>
    <w:rsid w:val="45C90A0A"/>
    <w:rsid w:val="49D7126E"/>
    <w:rsid w:val="4B4E2B9B"/>
    <w:rsid w:val="4EC96B88"/>
    <w:rsid w:val="4F590512"/>
    <w:rsid w:val="54196BAA"/>
    <w:rsid w:val="57711942"/>
    <w:rsid w:val="58FE6261"/>
    <w:rsid w:val="5C1F062C"/>
    <w:rsid w:val="627F79B6"/>
    <w:rsid w:val="64927010"/>
    <w:rsid w:val="68FB6813"/>
    <w:rsid w:val="6ACC7446"/>
    <w:rsid w:val="6B0E320D"/>
    <w:rsid w:val="6FFB47D8"/>
    <w:rsid w:val="77B149DA"/>
    <w:rsid w:val="780E1AC2"/>
    <w:rsid w:val="7B843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qFormat="1" w:unhideWhenUsed="0" w:uiPriority="9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uiPriority="99" w:name="Body Text Indent 3"/>
    <w:lsdException w:qFormat="1" w:unhideWhenUsed="0" w:uiPriority="0" w:semiHidden="0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qFormat="1"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qFormat="1"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qFormat="1"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qFormat="1"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qFormat="1"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qFormat="1"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qFormat="1"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4">
    <w:name w:val="heading 2"/>
    <w:basedOn w:val="1"/>
    <w:next w:val="1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paragraph" w:styleId="5">
    <w:name w:val="heading 4"/>
    <w:next w:val="1"/>
    <w:unhideWhenUsed/>
    <w:qFormat/>
    <w:uiPriority w:val="9"/>
    <w:pPr>
      <w:widowControl w:val="0"/>
      <w:spacing w:before="280" w:after="290" w:line="376" w:lineRule="auto"/>
      <w:jc w:val="both"/>
      <w:outlineLvl w:val="3"/>
    </w:pPr>
    <w:rPr>
      <w:rFonts w:ascii="Arial" w:hAnsi="Arial" w:eastAsia="黑体" w:cs="Times New Roman"/>
      <w:b/>
      <w:bCs/>
      <w:kern w:val="2"/>
      <w:sz w:val="28"/>
      <w:szCs w:val="28"/>
      <w:lang w:val="en-US" w:eastAsia="zh-CN" w:bidi="ar-SA"/>
    </w:rPr>
  </w:style>
  <w:style w:type="character" w:default="1" w:styleId="14">
    <w:name w:val="Default Paragraph Font"/>
    <w:unhideWhenUsed/>
    <w:uiPriority w:val="1"/>
  </w:style>
  <w:style w:type="table" w:default="1" w:styleId="17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rPr>
      <w:rFonts w:ascii="Arial" w:hAnsi="Arial" w:eastAsia="Arial" w:cs="Arial"/>
      <w:szCs w:val="21"/>
      <w:lang w:eastAsia="en-US"/>
    </w:rPr>
  </w:style>
  <w:style w:type="paragraph" w:styleId="3">
    <w:name w:val="Title"/>
    <w:basedOn w:val="1"/>
    <w:next w:val="1"/>
    <w:qFormat/>
    <w:uiPriority w:val="10"/>
    <w:pPr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6">
    <w:name w:val="Body Text First Indent"/>
    <w:basedOn w:val="2"/>
    <w:qFormat/>
    <w:uiPriority w:val="0"/>
    <w:pPr>
      <w:ind w:firstLine="420" w:firstLineChars="100"/>
    </w:pPr>
    <w:rPr>
      <w:rFonts w:ascii="Calibri" w:hAnsi="Calibri" w:eastAsia="宋体" w:cs="Times New Roman"/>
    </w:rPr>
  </w:style>
  <w:style w:type="paragraph" w:styleId="7">
    <w:name w:val="Block Text"/>
    <w:basedOn w:val="1"/>
    <w:qFormat/>
    <w:uiPriority w:val="0"/>
    <w:pPr>
      <w:spacing w:line="440" w:lineRule="atLeast"/>
      <w:ind w:left="-48" w:leftChars="-48" w:right="85" w:rightChars="85" w:hanging="1280" w:hangingChars="400"/>
    </w:pPr>
    <w:rPr>
      <w:rFonts w:hint="eastAsia" w:ascii="仿宋_GB2312" w:hAnsi="Calibri" w:eastAsia="仿宋_GB2312"/>
      <w:sz w:val="32"/>
    </w:rPr>
  </w:style>
  <w:style w:type="paragraph" w:styleId="8">
    <w:name w:val="Date"/>
    <w:basedOn w:val="1"/>
    <w:next w:val="1"/>
    <w:qFormat/>
    <w:uiPriority w:val="0"/>
    <w:pPr>
      <w:ind w:left="100" w:leftChars="2500"/>
    </w:pPr>
  </w:style>
  <w:style w:type="paragraph" w:styleId="9">
    <w:name w:val="Body Text Indent 2"/>
    <w:basedOn w:val="1"/>
    <w:qFormat/>
    <w:uiPriority w:val="0"/>
    <w:pPr>
      <w:spacing w:after="120" w:line="480" w:lineRule="auto"/>
      <w:ind w:left="420" w:leftChars="200"/>
    </w:pPr>
    <w:rPr>
      <w:rFonts w:ascii="Calibri" w:hAnsi="Calibri"/>
    </w:rPr>
  </w:style>
  <w:style w:type="paragraph" w:styleId="10">
    <w:name w:val="footer"/>
    <w:basedOn w:val="1"/>
    <w:next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2">
    <w:name w:val="toc 2"/>
    <w:basedOn w:val="1"/>
    <w:next w:val="1"/>
    <w:qFormat/>
    <w:uiPriority w:val="99"/>
    <w:pPr>
      <w:ind w:left="420" w:leftChars="200"/>
    </w:pPr>
  </w:style>
  <w:style w:type="paragraph" w:styleId="13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character" w:styleId="15">
    <w:name w:val="Emphasis"/>
    <w:basedOn w:val="14"/>
    <w:qFormat/>
    <w:uiPriority w:val="0"/>
    <w:rPr>
      <w:i/>
    </w:rPr>
  </w:style>
  <w:style w:type="character" w:styleId="16">
    <w:name w:val="Hyperlink"/>
    <w:basedOn w:val="14"/>
    <w:qFormat/>
    <w:uiPriority w:val="0"/>
    <w:rPr>
      <w:color w:val="0000FF"/>
      <w:u w:val="single"/>
    </w:rPr>
  </w:style>
  <w:style w:type="table" w:styleId="18">
    <w:name w:val="Table Grid"/>
    <w:basedOn w:val="1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table" w:styleId="19">
    <w:name w:val="Medium Grid 3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C0C0C0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808080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808080"/>
      </w:tcPr>
    </w:tblStylePr>
  </w:style>
  <w:style w:type="table" w:styleId="20">
    <w:name w:val="Medium Grid 3 Accent 1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D3DFEE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A7BFDE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A7BFDE"/>
      </w:tcPr>
    </w:tblStylePr>
  </w:style>
  <w:style w:type="table" w:styleId="21">
    <w:name w:val="Medium Grid 3 Accent 2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EFD3D2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DFA7A6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DFA7A6"/>
      </w:tcPr>
    </w:tblStylePr>
  </w:style>
  <w:style w:type="table" w:styleId="22">
    <w:name w:val="Medium Grid 3 Accent 3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E6EED5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CDDDAC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CDDDAC"/>
      </w:tcPr>
    </w:tblStylePr>
  </w:style>
  <w:style w:type="table" w:styleId="23">
    <w:name w:val="Medium Grid 3 Accent 4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DFD8E8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BFB1D0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BFB1D0"/>
      </w:tcPr>
    </w:tblStylePr>
  </w:style>
  <w:style w:type="table" w:styleId="24">
    <w:name w:val="Medium Grid 3 Accent 5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D2EAF1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A5D5E2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A5D5E2"/>
      </w:tcPr>
    </w:tblStylePr>
  </w:style>
  <w:style w:type="table" w:styleId="25">
    <w:name w:val="Medium Grid 3 Accent 6"/>
    <w:basedOn w:val="17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Layout w:type="fixed"/>
    </w:tblPr>
    <w:tcPr>
      <w:shd w:val="clear" w:color="auto" w:fill="FDE4D0"/>
    </w:tcPr>
    <w:tblStylePr w:type="fir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CCE8CF"/>
      </w:rPr>
      <w:tblPr>
        <w:tblLayout w:type="fixed"/>
      </w:tblPr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CCE8CF"/>
      </w:rPr>
      <w:tblPr>
        <w:tblLayout w:type="fixed"/>
      </w:tblPr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FBCAA2"/>
      </w:tcPr>
    </w:tblStylePr>
    <w:tblStylePr w:type="band1Horz">
      <w:tblPr>
        <w:tblLayout w:type="fixed"/>
      </w:tblPr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FBCAA2"/>
      </w:tcPr>
    </w:tblStylePr>
  </w:style>
  <w:style w:type="paragraph" w:customStyle="1" w:styleId="26">
    <w:name w:val="Default"/>
    <w:qFormat/>
    <w:uiPriority w:val="0"/>
    <w:pPr>
      <w:widowControl w:val="0"/>
      <w:autoSpaceDE w:val="0"/>
      <w:autoSpaceDN w:val="0"/>
      <w:adjustRightInd w:val="0"/>
    </w:pPr>
    <w:rPr>
      <w:rFonts w:hint="eastAsia" w:ascii="方正小标宋_GBK" w:hAnsi="方正小标宋_GBK" w:eastAsia="方正小标宋_GBK" w:cs="Times New Roman"/>
      <w:color w:val="000000"/>
      <w:sz w:val="24"/>
      <w:szCs w:val="22"/>
      <w:lang w:val="en-US" w:eastAsia="zh-CN" w:bidi="ar-SA"/>
    </w:rPr>
  </w:style>
  <w:style w:type="character" w:customStyle="1" w:styleId="27">
    <w:name w:val="font41"/>
    <w:basedOn w:val="14"/>
    <w:qFormat/>
    <w:uiPriority w:val="0"/>
    <w:rPr>
      <w:rFonts w:ascii="font-weight : 400" w:hAnsi="font-weight : 400" w:eastAsia="font-weight : 400" w:cs="font-weight : 400"/>
      <w:color w:val="000000"/>
      <w:sz w:val="22"/>
      <w:szCs w:val="22"/>
      <w:u w:val="none"/>
    </w:rPr>
  </w:style>
  <w:style w:type="character" w:customStyle="1" w:styleId="28">
    <w:name w:val="font01"/>
    <w:basedOn w:val="14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  <w:vertAlign w:val="superscript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0" Type="http://schemas.openxmlformats.org/officeDocument/2006/relationships/fontTable" Target="fontTable.xml"/><Relationship Id="rId4" Type="http://schemas.openxmlformats.org/officeDocument/2006/relationships/footer" Target="footer2.xml"/><Relationship Id="rId39" Type="http://schemas.openxmlformats.org/officeDocument/2006/relationships/customXml" Target="../customXml/item1.xml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1931</Words>
  <Characters>2255</Characters>
  <Lines>96</Lines>
  <Paragraphs>27</Paragraphs>
  <ScaleCrop>false</ScaleCrop>
  <LinksUpToDate>false</LinksUpToDate>
  <CharactersWithSpaces>2255</CharactersWithSpaces>
  <Application>WPS Office_10.8.0.6108_F1E327BC-269C-435d-A152-05C5408002CA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2024-08-31T13:02:00Z</dcterms:created>
  <dc:creator>2004</dc:creator>
  <cp:lastModifiedBy>张纯冽</cp:lastModifiedBy>
  <cp:lastPrinted>2025-07-04T02:42:03Z</cp:lastPrinted>
  <dcterms:modified xsi:type="dcterms:W3CDTF">2025-07-04T02:47:05Z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2052-10.8.0.6108</vt:lpwstr>
  </property>
  <property fmtid="{D5CDD505-2E9C-101B-9397-08002B2CF9AE}" pid="3" name="ICV">
    <vt:lpwstr>08007AD8FE2F4C718617BA70E81936D4_13</vt:lpwstr>
  </property>
  <property fmtid="{D5CDD505-2E9C-101B-9397-08002B2CF9AE}" pid="4" name="KSOTemplateDocerSaveRecord">
    <vt:lpwstr>eyJoZGlkIjoiMmRkMmU5YzZkYTFmODU5OGYyNzI1NTM3MzY3YTg0M2QiLCJ1c2VySWQiOiIzNzcyMTg1NTAifQ==</vt:lpwstr>
  </property>
</Properties>
</file>