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both"/>
        <w:rPr>
          <w:rFonts w:hint="default" w:ascii="Times New Roman" w:hAnsi="Times New Roman" w:eastAsia="黑体" w:cs="Times New Roman"/>
          <w:w w:val="100"/>
          <w:sz w:val="32"/>
          <w:szCs w:val="32"/>
          <w:lang w:val="en-US" w:eastAsia="zh-CN"/>
        </w:rPr>
      </w:pPr>
      <w:r>
        <w:rPr>
          <w:rFonts w:hint="default" w:ascii="Times New Roman" w:hAnsi="Times New Roman" w:eastAsia="黑体" w:cs="Times New Roman"/>
          <w:w w:val="100"/>
          <w:sz w:val="32"/>
          <w:szCs w:val="32"/>
          <w:lang w:val="en-US" w:eastAsia="zh-CN"/>
        </w:rPr>
        <w:t>附件2</w:t>
      </w:r>
    </w:p>
    <w:p>
      <w:pPr>
        <w:spacing w:after="0" w:line="580" w:lineRule="exact"/>
        <w:jc w:val="center"/>
        <w:rPr>
          <w:rFonts w:eastAsia="方正小标宋_GBK"/>
          <w:w w:val="100"/>
          <w:sz w:val="44"/>
        </w:rPr>
      </w:pPr>
      <w:r>
        <w:rPr>
          <w:rFonts w:eastAsia="方正小标宋_GBK"/>
          <w:w w:val="100"/>
          <w:sz w:val="44"/>
        </w:rPr>
        <w:t>桂林市住房和城乡建设局关于开展配售型</w:t>
      </w:r>
    </w:p>
    <w:p>
      <w:pPr>
        <w:spacing w:after="0" w:line="580" w:lineRule="exact"/>
        <w:jc w:val="center"/>
        <w:rPr>
          <w:rFonts w:eastAsia="方正小标宋_GBK"/>
          <w:w w:val="100"/>
          <w:sz w:val="44"/>
        </w:rPr>
      </w:pPr>
      <w:r>
        <w:rPr>
          <w:rFonts w:eastAsia="方正小标宋_GBK"/>
          <w:w w:val="100"/>
          <w:sz w:val="44"/>
        </w:rPr>
        <w:t>保障性住房轮候工作的通告</w:t>
      </w:r>
    </w:p>
    <w:p>
      <w:pPr>
        <w:pStyle w:val="2"/>
        <w:spacing w:beforeAutospacing="0" w:after="0" w:afterAutospacing="0" w:line="580" w:lineRule="exact"/>
        <w:rPr>
          <w:rFonts w:ascii="Times New Roman" w:hAnsi="Times New Roman" w:cs="Times New Roman"/>
        </w:rPr>
      </w:pPr>
    </w:p>
    <w:p>
      <w:pPr>
        <w:spacing w:after="0" w:line="580" w:lineRule="exact"/>
        <w:ind w:firstLine="640" w:firstLineChars="200"/>
        <w:jc w:val="left"/>
        <w:rPr>
          <w:rFonts w:eastAsia="仿宋_GB2312"/>
          <w:sz w:val="32"/>
          <w:szCs w:val="32"/>
        </w:rPr>
      </w:pPr>
      <w:r>
        <w:rPr>
          <w:rFonts w:eastAsia="仿宋_GB2312"/>
          <w:sz w:val="32"/>
          <w:szCs w:val="32"/>
        </w:rPr>
        <w:t>为进一步满足住房困难工薪群体刚性住房需求，根据《桂林市配售型保障性住房管理办法》（市政规〔2024〕12号）规定，当前我市已储备一批配售型保障性住房房源，配售价格较同地段商品房有一定折扣，现在市辖城区范围内建立配售型保障性住房轮候库，入库的家庭后续将按照申请时间先后顺序优先购买配售型保障性住房。现将轮候有关事项通告如下：</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一、申请时间</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2025年3月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日9时起，结束时间另行通知。</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二、申请方式</w:t>
      </w:r>
    </w:p>
    <w:p>
      <w:pPr>
        <w:pStyle w:val="2"/>
        <w:spacing w:beforeAutospacing="0" w:after="0" w:afterAutospacing="0" w:line="580" w:lineRule="exact"/>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（一）线上申请：在桂林市保障性住房管理平台（</w:t>
      </w:r>
      <w:r>
        <w:rPr>
          <w:rFonts w:hint="eastAsia" w:ascii="Times New Roman" w:hAnsi="Times New Roman" w:eastAsia="仿宋_GB2312" w:cs="Times New Roman"/>
          <w:sz w:val="32"/>
          <w:szCs w:val="32"/>
          <w:highlight w:val="none"/>
          <w:lang w:val="en-US" w:eastAsia="zh-CN"/>
        </w:rPr>
        <w:t>浏览器输入网址</w:t>
      </w:r>
      <w:r>
        <w:rPr>
          <w:rFonts w:hint="eastAsia" w:ascii="Times New Roman" w:hAnsi="Times New Roman" w:eastAsia="仿宋_GB2312" w:cs="Times New Roman"/>
          <w:sz w:val="32"/>
          <w:szCs w:val="32"/>
          <w:highlight w:val="none"/>
        </w:rPr>
        <w:t>https://ps.okguilin.com/</w:t>
      </w:r>
      <w:r>
        <w:rPr>
          <w:rFonts w:hint="eastAsia" w:ascii="Times New Roman" w:hAnsi="Times New Roman" w:eastAsia="仿宋_GB2312" w:cs="Times New Roman"/>
          <w:sz w:val="32"/>
          <w:szCs w:val="32"/>
          <w:highlight w:val="none"/>
          <w:lang w:val="en-US" w:eastAsia="zh-CN"/>
        </w:rPr>
        <w:t>或扫描下方二维码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配售型保障性住房——</w:t>
      </w:r>
      <w:r>
        <w:rPr>
          <w:rFonts w:ascii="Times New Roman" w:hAnsi="Times New Roman" w:eastAsia="仿宋_GB2312" w:cs="Times New Roman"/>
          <w:sz w:val="32"/>
          <w:szCs w:val="32"/>
          <w:highlight w:val="none"/>
        </w:rPr>
        <w:t>轮候登记”中按要求填写相关信息并上传相关申请材料进行申请</w:t>
      </w:r>
      <w:r>
        <w:rPr>
          <w:rFonts w:hint="eastAsia" w:ascii="Times New Roman" w:hAnsi="Times New Roman" w:eastAsia="仿宋_GB2312" w:cs="Times New Roman"/>
          <w:sz w:val="32"/>
          <w:szCs w:val="32"/>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outlineLvl w:val="9"/>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drawing>
          <wp:inline distT="0" distB="0" distL="114300" distR="114300">
            <wp:extent cx="1314450" cy="1266825"/>
            <wp:effectExtent l="0" t="0" r="0" b="9525"/>
            <wp:docPr id="1" name="图片 1" descr="54dd794784683744c05c7627af260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dd794784683744c05c7627af260bd"/>
                    <pic:cNvPicPr>
                      <a:picLocks noChangeAspect="1"/>
                    </pic:cNvPicPr>
                  </pic:nvPicPr>
                  <pic:blipFill>
                    <a:blip r:embed="rId5"/>
                    <a:stretch>
                      <a:fillRect/>
                    </a:stretch>
                  </pic:blipFill>
                  <pic:spPr>
                    <a:xfrm>
                      <a:off x="0" y="0"/>
                      <a:ext cx="1314450" cy="1266825"/>
                    </a:xfrm>
                    <a:prstGeom prst="rect">
                      <a:avLst/>
                    </a:prstGeom>
                  </pic:spPr>
                </pic:pic>
              </a:graphicData>
            </a:graphic>
          </wp:inline>
        </w:drawing>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highlight w:val="none"/>
        </w:rPr>
        <w:t>（二）线下申请：持相关申请材</w:t>
      </w:r>
      <w:r>
        <w:rPr>
          <w:rFonts w:ascii="Times New Roman" w:hAnsi="Times New Roman" w:eastAsia="仿宋_GB2312" w:cs="Times New Roman"/>
          <w:color w:val="auto"/>
          <w:sz w:val="32"/>
          <w:szCs w:val="32"/>
          <w:highlight w:val="none"/>
        </w:rPr>
        <w:t>料至线下受理窗口（详</w:t>
      </w:r>
      <w:r>
        <w:rPr>
          <w:rFonts w:ascii="Times New Roman" w:hAnsi="Times New Roman" w:eastAsia="仿宋_GB2312" w:cs="Times New Roman"/>
          <w:color w:val="auto"/>
          <w:sz w:val="32"/>
          <w:szCs w:val="32"/>
        </w:rPr>
        <w:t>见附件</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）提出申请，并按要求填写信息并提</w:t>
      </w:r>
      <w:r>
        <w:rPr>
          <w:rFonts w:ascii="Times New Roman" w:hAnsi="Times New Roman" w:eastAsia="仿宋_GB2312" w:cs="Times New Roman"/>
          <w:sz w:val="32"/>
          <w:szCs w:val="32"/>
        </w:rPr>
        <w:t>供相关材料。</w:t>
      </w:r>
      <w:r>
        <w:rPr>
          <w:rFonts w:hint="eastAsia" w:ascii="Times New Roman" w:hAnsi="Times New Roman" w:eastAsia="仿宋_GB2312" w:cs="Times New Roman"/>
          <w:sz w:val="32"/>
          <w:szCs w:val="32"/>
        </w:rPr>
        <w:t>申请家庭可就近至任一线下受理窗口提出申请。</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三、申请对象及条件</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配售型保障性住房主要面向市辖</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城区工薪收入住房困难群体供应，应当同时符合以下条件：</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（一）申购家庭为市辖六城区范围内常住家庭；</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（二）申购家庭人均年收入低于本市上一年度城镇居民人均可支配收入的2倍；</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（三）市辖六城区范围内无自有住房或者家庭人均自有住房建筑面积低于 15 平方米；</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（四）主申请人申请当月前6个月内在市辖六城区范围内连续缴纳社会保险；</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（五）在满足上述条件同时，无违反《桂林市配售型保障性住房管理办法》规定的其他情形。</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四、申请材料</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申请配售型保障性住房轮候的家庭应当提供以下材料由受理机构核验，并在配售前按要求补充完善相关证明材料</w:t>
      </w:r>
      <w:r>
        <w:rPr>
          <w:rFonts w:hint="eastAsia" w:ascii="Times New Roman" w:hAnsi="Times New Roman" w:eastAsia="仿宋_GB2312" w:cs="Times New Roman"/>
          <w:sz w:val="32"/>
          <w:szCs w:val="32"/>
        </w:rPr>
        <w:t>（详见附件3）</w:t>
      </w:r>
      <w:r>
        <w:rPr>
          <w:rFonts w:ascii="Times New Roman" w:hAnsi="Times New Roman" w:eastAsia="仿宋_GB2312" w:cs="Times New Roman"/>
          <w:sz w:val="32"/>
          <w:szCs w:val="32"/>
        </w:rPr>
        <w:t>：</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（一）主申请人身份证原件及复印件；</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（二）配售型保障性住房轮候申请表；</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（三）配售型保障性住房轮候申请承诺授权书；</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（四）法律、法律、法规、规章及政策规定的其他相关材料。</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轮候规定</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（一）申请轮候通过的家庭列入配售型保障性住房轮候库，并按申请时间先后顺序进行排序；对于核验不通过的家庭，由受理机构在核验不通过当日告知理由。</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配售型保障性住房房源筹集后，轮候家庭可以优先购买，由配售型保障性住房运营单位按照排序通知与房源数量同等规模的轮候家庭完善证明材料，通知时间不晚于选房前10个工作日。配售流程按照《桂林市配售型保障性住房管理办法》有关规定执行。</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（三）轮候家庭接到配售型保障性住房运营单位通知后，轮候家庭未按要求完善证明材料或证明材料不符合规定的，取消其轮候资格，并按排序依次递补轮候家庭。</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轮候家庭接到配售型保障性住房运营单位通知后，轮候家庭放弃选房或未在规定时间内选房的，保留其轮候资格，但排序移至最末，并按排序依次递补轮候家庭。选房后无正当理由放弃购房的，按照《桂林市配售型保障性住房管理办法》有关规定执行。</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（五）轮候家庭完成选房后仍剩余的房源将面向社会公开配售，按照《桂林市配售型保障性住房管理办法》有关规定执行。</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轮候家庭在轮候期间可以主动向受理机构申请退出轮候，主动退出轮候不影响再次申请轮候。轮候家庭在轮候期间有购买商品房、工作地变更等不符合配售型保障性住房准入条件情形的，应当主动告知受理机构退出轮候。</w:t>
      </w:r>
    </w:p>
    <w:p>
      <w:pPr>
        <w:pStyle w:val="2"/>
        <w:spacing w:beforeAutospacing="0" w:after="0" w:afterAutospacing="0"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咨询</w:t>
      </w:r>
      <w:r>
        <w:rPr>
          <w:rFonts w:hint="eastAsia" w:ascii="Times New Roman" w:hAnsi="Times New Roman" w:eastAsia="黑体" w:cs="Times New Roman"/>
          <w:sz w:val="32"/>
          <w:szCs w:val="32"/>
        </w:rPr>
        <w:t>电话及过程监督</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咨询电话</w:t>
      </w:r>
    </w:p>
    <w:p>
      <w:pPr>
        <w:pStyle w:val="2"/>
        <w:spacing w:beforeAutospacing="0" w:after="0" w:afterAutospacing="0"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桂林市政务服务中心窗口</w:t>
      </w:r>
      <w:r>
        <w:rPr>
          <w:rFonts w:hint="eastAsia"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val="en-US" w:eastAsia="zh-CN"/>
        </w:rPr>
        <w:t>0773-5812506</w:t>
      </w:r>
      <w:r>
        <w:rPr>
          <w:rFonts w:hint="eastAsia" w:ascii="Times New Roman" w:hAnsi="Times New Roman" w:eastAsia="仿宋_GB2312" w:cs="Times New Roman"/>
          <w:color w:val="auto"/>
          <w:sz w:val="32"/>
          <w:szCs w:val="32"/>
          <w:lang w:eastAsia="zh-CN"/>
        </w:rPr>
        <w:t>；</w:t>
      </w:r>
    </w:p>
    <w:p>
      <w:pPr>
        <w:pStyle w:val="2"/>
        <w:spacing w:beforeAutospacing="0" w:after="0" w:afterAutospacing="0"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临桂区：</w:t>
      </w:r>
      <w:r>
        <w:rPr>
          <w:rFonts w:hint="eastAsia" w:ascii="Times New Roman" w:hAnsi="Times New Roman" w:eastAsia="仿宋_GB2312" w:cs="Times New Roman"/>
          <w:color w:val="auto"/>
          <w:sz w:val="32"/>
          <w:szCs w:val="32"/>
          <w:lang w:val="en-US" w:eastAsia="zh-CN"/>
        </w:rPr>
        <w:t>0773-5591316；</w:t>
      </w:r>
    </w:p>
    <w:p>
      <w:pPr>
        <w:pStyle w:val="2"/>
        <w:spacing w:beforeAutospacing="0" w:after="0" w:afterAutospacing="0"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象山区：</w:t>
      </w:r>
      <w:r>
        <w:rPr>
          <w:rFonts w:hint="eastAsia" w:ascii="Times New Roman" w:hAnsi="Times New Roman" w:eastAsia="仿宋_GB2312" w:cs="Times New Roman"/>
          <w:color w:val="auto"/>
          <w:sz w:val="32"/>
          <w:szCs w:val="32"/>
          <w:lang w:val="en-US" w:eastAsia="zh-CN"/>
        </w:rPr>
        <w:t>0773-2895636；</w:t>
      </w:r>
    </w:p>
    <w:p>
      <w:pPr>
        <w:pStyle w:val="2"/>
        <w:spacing w:beforeAutospacing="0" w:after="0" w:afterAutospacing="0"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秀峰区：</w:t>
      </w:r>
      <w:r>
        <w:rPr>
          <w:rFonts w:hint="eastAsia" w:ascii="Times New Roman" w:hAnsi="Times New Roman" w:eastAsia="仿宋_GB2312" w:cs="Times New Roman"/>
          <w:color w:val="auto"/>
          <w:sz w:val="32"/>
          <w:szCs w:val="32"/>
          <w:lang w:val="en-US" w:eastAsia="zh-CN"/>
        </w:rPr>
        <w:t>0773-2884868；</w:t>
      </w:r>
    </w:p>
    <w:p>
      <w:pPr>
        <w:pStyle w:val="2"/>
        <w:spacing w:beforeAutospacing="0" w:after="0" w:afterAutospacing="0"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叠彩区：</w:t>
      </w:r>
      <w:r>
        <w:rPr>
          <w:rFonts w:hint="eastAsia" w:ascii="Times New Roman" w:hAnsi="Times New Roman" w:eastAsia="仿宋_GB2312" w:cs="Times New Roman"/>
          <w:color w:val="auto"/>
          <w:sz w:val="32"/>
          <w:szCs w:val="32"/>
          <w:lang w:val="en-US" w:eastAsia="zh-CN"/>
        </w:rPr>
        <w:t>0773-2611059；</w:t>
      </w:r>
    </w:p>
    <w:p>
      <w:pPr>
        <w:pStyle w:val="2"/>
        <w:spacing w:beforeAutospacing="0" w:after="0" w:afterAutospacing="0" w:line="58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七星区：</w:t>
      </w:r>
      <w:r>
        <w:rPr>
          <w:rFonts w:hint="eastAsia" w:ascii="Times New Roman" w:hAnsi="Times New Roman" w:eastAsia="仿宋_GB2312" w:cs="Times New Roman"/>
          <w:color w:val="auto"/>
          <w:sz w:val="32"/>
          <w:szCs w:val="32"/>
          <w:lang w:val="en-US" w:eastAsia="zh-CN"/>
        </w:rPr>
        <w:t>0773-5847185；</w:t>
      </w:r>
    </w:p>
    <w:p>
      <w:pPr>
        <w:pStyle w:val="2"/>
        <w:spacing w:beforeAutospacing="0" w:after="0" w:afterAutospacing="0" w:line="58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雁山区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0773-3550033。</w:t>
      </w: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（二）过程监督</w:t>
      </w:r>
    </w:p>
    <w:p>
      <w:pPr>
        <w:pStyle w:val="2"/>
        <w:shd w:val="clear" w:color="auto" w:fill="FFFFFF"/>
        <w:spacing w:beforeAutospacing="0" w:after="0" w:afterAutospacing="0" w:line="580" w:lineRule="exact"/>
        <w:ind w:firstLine="640" w:firstLineChars="200"/>
        <w:jc w:val="both"/>
        <w:rPr>
          <w:rFonts w:hint="eastAsia" w:eastAsia="仿宋_GB2312"/>
          <w:sz w:val="32"/>
          <w:szCs w:val="32"/>
          <w:shd w:val="clear" w:color="auto" w:fill="FFFFFF"/>
        </w:rPr>
      </w:pPr>
      <w:r>
        <w:rPr>
          <w:rFonts w:hint="eastAsia" w:ascii="Times New Roman" w:hAnsi="Times New Roman" w:eastAsia="仿宋_GB2312" w:cs="Times New Roman"/>
          <w:sz w:val="32"/>
          <w:szCs w:val="32"/>
          <w:shd w:val="clear" w:color="auto" w:fill="FFFFFF"/>
        </w:rPr>
        <w:t>轮候</w:t>
      </w:r>
      <w:r>
        <w:rPr>
          <w:rFonts w:ascii="Times New Roman" w:hAnsi="Times New Roman" w:eastAsia="仿宋_GB2312" w:cs="Times New Roman"/>
          <w:sz w:val="32"/>
          <w:szCs w:val="32"/>
          <w:shd w:val="clear" w:color="auto" w:fill="FFFFFF"/>
        </w:rPr>
        <w:t>按照公开公平公正原则</w:t>
      </w:r>
      <w:r>
        <w:rPr>
          <w:rFonts w:hint="eastAsia" w:eastAsia="仿宋_GB2312" w:cs="Times New Roman"/>
          <w:sz w:val="32"/>
          <w:szCs w:val="32"/>
          <w:shd w:val="clear" w:color="auto" w:fill="FFFFFF"/>
        </w:rPr>
        <w:t>，且不收取任何费用</w:t>
      </w:r>
      <w:r>
        <w:rPr>
          <w:rFonts w:ascii="Times New Roman" w:hAnsi="Times New Roman" w:eastAsia="仿宋_GB2312" w:cs="Times New Roman"/>
          <w:sz w:val="32"/>
          <w:szCs w:val="32"/>
          <w:shd w:val="clear" w:color="auto" w:fill="FFFFFF"/>
        </w:rPr>
        <w:t>，市住房城乡建设局设立监督邮箱和电话，</w:t>
      </w:r>
      <w:r>
        <w:rPr>
          <w:rFonts w:hint="eastAsia" w:eastAsia="仿宋_GB2312" w:cs="Times New Roman"/>
          <w:sz w:val="32"/>
          <w:szCs w:val="32"/>
          <w:shd w:val="clear" w:color="auto" w:fill="FFFFFF"/>
        </w:rPr>
        <w:t>市</w:t>
      </w:r>
      <w:r>
        <w:rPr>
          <w:rFonts w:ascii="Times New Roman" w:hAnsi="Times New Roman" w:eastAsia="仿宋_GB2312" w:cs="Times New Roman"/>
          <w:sz w:val="32"/>
          <w:szCs w:val="32"/>
          <w:shd w:val="clear" w:color="auto" w:fill="FFFFFF"/>
        </w:rPr>
        <w:t>民如发现未按原则实行</w:t>
      </w:r>
      <w:r>
        <w:rPr>
          <w:rFonts w:hint="eastAsia" w:ascii="Times New Roman" w:hAnsi="Times New Roman" w:eastAsia="仿宋_GB2312" w:cs="Times New Roman"/>
          <w:sz w:val="32"/>
          <w:szCs w:val="32"/>
          <w:shd w:val="clear" w:color="auto" w:fill="FFFFFF"/>
        </w:rPr>
        <w:t>轮候</w:t>
      </w:r>
      <w:r>
        <w:rPr>
          <w:rFonts w:ascii="Times New Roman" w:hAnsi="Times New Roman" w:eastAsia="仿宋_GB2312" w:cs="Times New Roman"/>
          <w:sz w:val="32"/>
          <w:szCs w:val="32"/>
          <w:shd w:val="clear" w:color="auto" w:fill="FFFFFF"/>
        </w:rPr>
        <w:t>的，可将材料发送至监督邮箱或拨打监督电话提出投诉或建议；</w:t>
      </w:r>
    </w:p>
    <w:p>
      <w:pPr>
        <w:pStyle w:val="2"/>
        <w:shd w:val="clear" w:color="auto" w:fill="FFFFFF"/>
        <w:spacing w:beforeAutospacing="0" w:after="0" w:afterAutospacing="0" w:line="580" w:lineRule="exact"/>
        <w:ind w:firstLine="640" w:firstLineChars="200"/>
        <w:jc w:val="both"/>
        <w:rPr>
          <w:rFonts w:hint="eastAsia" w:eastAsia="仿宋_GB2312"/>
          <w:sz w:val="32"/>
          <w:szCs w:val="32"/>
          <w:shd w:val="clear" w:color="auto" w:fill="FFFFFF"/>
        </w:rPr>
      </w:pPr>
      <w:r>
        <w:rPr>
          <w:rFonts w:ascii="Times New Roman" w:hAnsi="Times New Roman" w:eastAsia="仿宋_GB2312" w:cs="Times New Roman"/>
          <w:sz w:val="32"/>
          <w:szCs w:val="32"/>
        </w:rPr>
        <w:t>监督邮箱：zjjzbk@guilin.gov.cn</w:t>
      </w:r>
      <w:r>
        <w:rPr>
          <w:rFonts w:ascii="Times New Roman" w:hAnsi="Times New Roman" w:eastAsia="仿宋_GB2312" w:cs="Times New Roman"/>
          <w:sz w:val="32"/>
          <w:szCs w:val="32"/>
          <w:shd w:val="clear" w:color="auto" w:fill="FFFFFF"/>
        </w:rPr>
        <w:t>；</w:t>
      </w:r>
    </w:p>
    <w:p>
      <w:pPr>
        <w:pStyle w:val="2"/>
        <w:shd w:val="clear" w:color="auto" w:fill="FFFFFF"/>
        <w:spacing w:beforeAutospacing="0" w:after="0" w:afterAutospacing="0" w:line="580" w:lineRule="exact"/>
        <w:ind w:firstLine="640" w:firstLineChars="200"/>
        <w:jc w:val="both"/>
        <w:rPr>
          <w:rFonts w:hint="eastAsia" w:eastAsia="仿宋_GB2312"/>
          <w:sz w:val="32"/>
          <w:szCs w:val="32"/>
          <w:shd w:val="clear" w:color="auto" w:fill="FFFFFF"/>
        </w:rPr>
      </w:pPr>
      <w:r>
        <w:rPr>
          <w:rFonts w:ascii="Times New Roman" w:hAnsi="Times New Roman" w:eastAsia="仿宋_GB2312" w:cs="Times New Roman"/>
          <w:sz w:val="32"/>
          <w:szCs w:val="32"/>
          <w:shd w:val="clear" w:color="auto" w:fill="FFFFFF"/>
        </w:rPr>
        <w:t>监督电话：0773-2861366。</w:t>
      </w:r>
    </w:p>
    <w:p>
      <w:pPr>
        <w:widowControl/>
        <w:spacing w:line="580" w:lineRule="exact"/>
        <w:jc w:val="left"/>
      </w:pPr>
    </w:p>
    <w:p>
      <w:pPr>
        <w:pStyle w:val="2"/>
        <w:spacing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附件：1.桂林市配售型保障性住房政策解答</w:t>
      </w:r>
    </w:p>
    <w:p>
      <w:pPr>
        <w:pStyle w:val="2"/>
        <w:spacing w:beforeAutospacing="0" w:after="0" w:afterAutospacing="0" w:line="580" w:lineRule="exact"/>
        <w:ind w:left="1839" w:leftChars="533" w:hanging="240" w:hangingChars="75"/>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.桂林市辖各城区配售型保障性住房轮候线下受理地址及联系方式</w:t>
      </w:r>
    </w:p>
    <w:p>
      <w:pPr>
        <w:pStyle w:val="2"/>
        <w:spacing w:beforeAutospacing="0" w:after="0" w:afterAutospacing="0" w:line="58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.桂林市配售型保障性住房轮候申请材料</w:t>
      </w:r>
      <w:r>
        <w:rPr>
          <w:rFonts w:hint="eastAsia" w:ascii="Times New Roman" w:hAnsi="Times New Roman" w:eastAsia="仿宋_GB2312" w:cs="Times New Roman"/>
          <w:sz w:val="32"/>
          <w:szCs w:val="32"/>
        </w:rPr>
        <w:t>清单</w:t>
      </w:r>
    </w:p>
    <w:p>
      <w:pPr>
        <w:pStyle w:val="2"/>
        <w:spacing w:beforeAutospacing="0" w:after="0" w:afterAutospacing="0" w:line="580" w:lineRule="exact"/>
        <w:ind w:firstLine="1600" w:firstLineChars="500"/>
        <w:rPr>
          <w:rFonts w:ascii="Times New Roman" w:hAnsi="Times New Roman" w:eastAsia="仿宋_GB2312" w:cs="Times New Roman"/>
          <w:sz w:val="32"/>
          <w:szCs w:val="32"/>
        </w:rPr>
      </w:pPr>
    </w:p>
    <w:p>
      <w:pPr>
        <w:pStyle w:val="2"/>
        <w:spacing w:beforeAutospacing="0" w:after="0" w:afterAutospacing="0" w:line="58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桂林市住房和城乡建设局</w:t>
      </w:r>
    </w:p>
    <w:p>
      <w:pPr>
        <w:pStyle w:val="2"/>
        <w:tabs>
          <w:tab w:val="left" w:pos="5906"/>
        </w:tabs>
        <w:spacing w:beforeAutospacing="0" w:after="0" w:afterAutospacing="0" w:line="580" w:lineRule="exact"/>
        <w:ind w:right="1500" w:rightChars="500" w:firstLine="1600" w:firstLineChars="5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2025年3月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pStyle w:val="2"/>
        <w:spacing w:line="580" w:lineRule="exact"/>
        <w:rPr>
          <w:rFonts w:eastAsia="黑体"/>
          <w:w w:val="95"/>
          <w:sz w:val="32"/>
          <w:szCs w:val="32"/>
        </w:rPr>
        <w:sectPr>
          <w:footerReference r:id="rId3" w:type="default"/>
          <w:pgSz w:w="11906" w:h="16838"/>
          <w:pgMar w:top="1327" w:right="1800" w:bottom="1270" w:left="1800" w:header="851" w:footer="992" w:gutter="0"/>
          <w:pgNumType w:fmt="numberInDash"/>
          <w:cols w:space="0" w:num="1"/>
          <w:docGrid w:type="lines" w:linePitch="312" w:charSpace="0"/>
        </w:sectPr>
      </w:pPr>
      <w:r>
        <w:rPr>
          <w:rFonts w:ascii="Times New Roman" w:hAnsi="Times New Roman" w:cs="Times New Roman"/>
        </w:rPr>
        <w:br w:type="page"/>
      </w:r>
    </w:p>
    <w:p>
      <w:pPr>
        <w:pStyle w:val="2"/>
        <w:tabs>
          <w:tab w:val="left" w:pos="5906"/>
        </w:tabs>
        <w:spacing w:beforeAutospacing="0" w:after="0" w:afterAutospacing="0"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1</w:t>
      </w:r>
    </w:p>
    <w:p>
      <w:pPr>
        <w:spacing w:after="0" w:line="580" w:lineRule="exact"/>
        <w:jc w:val="center"/>
        <w:rPr>
          <w:rFonts w:eastAsia="方正小标宋_GBK"/>
          <w:sz w:val="44"/>
          <w:szCs w:val="44"/>
        </w:rPr>
      </w:pPr>
      <w:r>
        <w:rPr>
          <w:rFonts w:eastAsia="方正小标宋_GBK"/>
          <w:sz w:val="44"/>
          <w:szCs w:val="44"/>
        </w:rPr>
        <w:t>桂林市配售型保障性住房政策解答</w:t>
      </w:r>
    </w:p>
    <w:p>
      <w:pPr>
        <w:pStyle w:val="2"/>
        <w:spacing w:beforeAutospacing="0" w:after="0" w:afterAutospacing="0" w:line="580" w:lineRule="exact"/>
        <w:ind w:firstLine="600" w:firstLineChars="200"/>
        <w:rPr>
          <w:rFonts w:ascii="Times New Roman" w:hAnsi="Times New Roman" w:cs="Times New Roman"/>
        </w:rPr>
      </w:pP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一、什么是配售型保障性住房？</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是指市人民政府提供土地、财税、金融等政策支持，通过新建或者收购等方式筹集，按“保本微利”的原则面向工薪收入住房困难群体、城市需要引进的人才等群体配售，每个家庭只能持有一套的保障性住房。</w:t>
      </w: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二、配售型保障性住房产权是多久？能办理不动产权证吗？能享受商品房同等的权益吗？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享受与商品房同等的70年产权年限，产权年限自取得土地的使用权之日起计算。配售型保障性住房可以办理不动产权证。配售型保障性住房除不得自行上市交易外，享受与商品房同等的落户、入学、医疗、养老等权益。</w:t>
      </w: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三、配售型保障性住房可以贷款吗？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配售型保障性住房可以使用公积金或者银行按揭贷款购买。</w:t>
      </w: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四、配售型保障性住房户型面积有多大？</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配售型保障性住房以满足基本住房需求为原则，单套建筑面积以不大于120 平方米户型为主。</w:t>
      </w: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五、配售型保障性住房价格如何确定？</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配售型保障性住房价格按照划拨土地成本和建安成本加不超过5%的利润确定，通常为同地段商品房价格的70%以内。</w:t>
      </w:r>
    </w:p>
    <w:p>
      <w:pPr>
        <w:pStyle w:val="2"/>
        <w:spacing w:beforeAutospacing="0" w:after="0" w:afterAutospacing="0" w:line="580" w:lineRule="exact"/>
        <w:ind w:firstLine="640" w:firstLineChars="200"/>
        <w:rPr>
          <w:rFonts w:ascii="Times New Roman" w:hAnsi="Times New Roman" w:eastAsia="黑体" w:cs="Times New Roman"/>
          <w:kern w:val="2"/>
          <w:sz w:val="32"/>
        </w:rPr>
      </w:pPr>
      <w:r>
        <w:rPr>
          <w:rFonts w:ascii="Times New Roman" w:hAnsi="Times New Roman" w:eastAsia="黑体" w:cs="Times New Roman"/>
          <w:kern w:val="2"/>
          <w:sz w:val="32"/>
          <w:szCs w:val="32"/>
        </w:rPr>
        <w:t>六、配售型保障性住房哪些群体可以购买？</w:t>
      </w:r>
    </w:p>
    <w:p>
      <w:pPr>
        <w:spacing w:after="0" w:line="580" w:lineRule="exact"/>
        <w:ind w:firstLine="640" w:firstLineChars="200"/>
        <w:jc w:val="left"/>
        <w:rPr>
          <w:rFonts w:eastAsia="仿宋_GB2312"/>
          <w:kern w:val="0"/>
          <w:lang w:bidi="ar"/>
        </w:rPr>
      </w:pPr>
      <w:r>
        <w:rPr>
          <w:rFonts w:eastAsia="仿宋_GB2312"/>
          <w:kern w:val="0"/>
          <w:sz w:val="32"/>
          <w:szCs w:val="32"/>
          <w:lang w:bidi="ar"/>
        </w:rPr>
        <w:t>常住市辖六城区的工薪收入住房困难群体和城市需要引进的人才等群体可以购买配售型保障性住房。</w:t>
      </w:r>
    </w:p>
    <w:p>
      <w:pPr>
        <w:spacing w:after="0" w:line="580" w:lineRule="exact"/>
        <w:ind w:firstLine="640" w:firstLineChars="200"/>
        <w:jc w:val="left"/>
        <w:rPr>
          <w:rFonts w:eastAsia="仿宋_GB2312"/>
          <w:kern w:val="0"/>
          <w:lang w:bidi="ar"/>
        </w:rPr>
      </w:pPr>
      <w:r>
        <w:rPr>
          <w:rFonts w:eastAsia="仿宋_GB2312"/>
          <w:kern w:val="0"/>
          <w:sz w:val="32"/>
          <w:szCs w:val="32"/>
          <w:lang w:bidi="ar"/>
        </w:rPr>
        <w:t>属于工薪收入住房困难群体的，申请购买配售型保障性住房应当同时符合下列条件：1.申购家庭为市辖六城区范围内常住家庭；2.申购家庭人均年收入低于本市上一年度城镇居民人均可支配收入的2 倍；3.市辖六城区范围内无自有住房或者家庭人均自有住房建筑面积低于15 平方米；4.主申请人申请当月前6个月内在市辖六城区范围内连续缴纳社会保险。</w:t>
      </w:r>
    </w:p>
    <w:p>
      <w:pPr>
        <w:spacing w:after="0" w:line="580" w:lineRule="exact"/>
        <w:ind w:firstLine="640" w:firstLineChars="200"/>
        <w:jc w:val="left"/>
        <w:rPr>
          <w:rFonts w:eastAsia="仿宋_GB2312"/>
          <w:kern w:val="0"/>
          <w:lang w:bidi="ar"/>
        </w:rPr>
      </w:pPr>
      <w:r>
        <w:rPr>
          <w:rFonts w:eastAsia="仿宋_GB2312"/>
          <w:kern w:val="0"/>
          <w:sz w:val="32"/>
          <w:szCs w:val="32"/>
          <w:lang w:bidi="ar"/>
        </w:rPr>
        <w:t>属于城市需要引进的人才群体的，按人才引进相关规定执行。</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七、</w:t>
      </w:r>
      <w:r>
        <w:rPr>
          <w:rFonts w:ascii="黑体" w:hAnsi="黑体" w:eastAsia="黑体" w:cs="Times New Roman"/>
          <w:kern w:val="2"/>
          <w:sz w:val="32"/>
          <w:szCs w:val="32"/>
        </w:rPr>
        <w:t>申请配售型保障性住房需要提交哪些材料？</w:t>
      </w:r>
    </w:p>
    <w:p>
      <w:pPr>
        <w:spacing w:after="0" w:line="580" w:lineRule="exact"/>
        <w:ind w:firstLine="640" w:firstLineChars="200"/>
        <w:jc w:val="left"/>
        <w:rPr>
          <w:rFonts w:eastAsia="仿宋_GB2312"/>
          <w:kern w:val="0"/>
          <w:lang w:bidi="ar"/>
        </w:rPr>
      </w:pPr>
      <w:r>
        <w:rPr>
          <w:rFonts w:eastAsia="仿宋_GB2312"/>
          <w:kern w:val="0"/>
          <w:sz w:val="32"/>
          <w:szCs w:val="32"/>
          <w:lang w:bidi="ar"/>
        </w:rPr>
        <w:t>申请购买配售型保障性住房需要提交身份证复印件、户口簿复印件、社保缴纳情况证明、收入证明、家庭无房证明、婚姻情况证明、居住证明等材料。</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八、</w:t>
      </w:r>
      <w:r>
        <w:rPr>
          <w:rFonts w:ascii="黑体" w:hAnsi="黑体" w:eastAsia="黑体" w:cs="Times New Roman"/>
          <w:kern w:val="2"/>
          <w:sz w:val="32"/>
          <w:szCs w:val="32"/>
        </w:rPr>
        <w:t>在桂林市工作，但是社保在外地缴纳的，可以申请配售型保障性住房吗？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属于驻派桂林市工作的可以购买配售型保障性住房，需要补充提交工作单位出具的驻派桂林市工作证明。</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九、</w:t>
      </w:r>
      <w:r>
        <w:rPr>
          <w:rFonts w:ascii="黑体" w:hAnsi="黑体" w:eastAsia="黑体" w:cs="Times New Roman"/>
          <w:kern w:val="2"/>
          <w:sz w:val="32"/>
          <w:szCs w:val="32"/>
        </w:rPr>
        <w:t>灵活就业人员可以申请配售型保障性住房吗？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灵活就业人员已缴纳灵活就业社会保险的可以申请配售型保障性住房。</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w:t>
      </w:r>
      <w:r>
        <w:rPr>
          <w:rFonts w:ascii="黑体" w:hAnsi="黑体" w:eastAsia="黑体" w:cs="Times New Roman"/>
          <w:kern w:val="2"/>
          <w:sz w:val="32"/>
          <w:szCs w:val="32"/>
        </w:rPr>
        <w:t>配售型保障性住房怎么选房和签订合同？</w:t>
      </w:r>
    </w:p>
    <w:p>
      <w:pPr>
        <w:spacing w:after="0" w:line="580" w:lineRule="exact"/>
        <w:ind w:firstLine="640" w:firstLineChars="200"/>
        <w:jc w:val="left"/>
        <w:rPr>
          <w:rFonts w:eastAsia="仿宋_GB2312"/>
          <w:kern w:val="0"/>
          <w:lang w:bidi="ar"/>
        </w:rPr>
      </w:pPr>
      <w:r>
        <w:rPr>
          <w:rFonts w:eastAsia="仿宋_GB2312"/>
          <w:kern w:val="0"/>
          <w:sz w:val="32"/>
          <w:szCs w:val="32"/>
          <w:lang w:bidi="ar"/>
        </w:rPr>
        <w:t>购买资格通过审核后，由配售型保障性住房运营单位按申请先后时间顺序组织申购家庭选房。选房后由运营单位与申购家庭签订配售型保障性住房买卖合同。</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十一、</w:t>
      </w:r>
      <w:r>
        <w:rPr>
          <w:rFonts w:ascii="黑体" w:hAnsi="黑体" w:eastAsia="黑体" w:cs="Times New Roman"/>
          <w:kern w:val="2"/>
          <w:sz w:val="32"/>
          <w:szCs w:val="32"/>
        </w:rPr>
        <w:t>申请了配售型保障性住房后未选房和签订合同，之后还可以申请配售型保障性住房吗？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购买资格通过审核后未选房不影响之后申请配售型保障性住房。选房签订认购协议后无正当理由放弃购房的，两年内不得再次申请购买配售型保障性住房。</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十二、</w:t>
      </w:r>
      <w:r>
        <w:rPr>
          <w:rFonts w:ascii="黑体" w:hAnsi="黑体" w:eastAsia="黑体" w:cs="Times New Roman"/>
          <w:kern w:val="2"/>
          <w:sz w:val="32"/>
          <w:szCs w:val="32"/>
        </w:rPr>
        <w:t>购买配售型保障性住房有什么税费优惠？</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配售型保障性住房契税减按1%的税率征收。</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十三、</w:t>
      </w:r>
      <w:r>
        <w:rPr>
          <w:rFonts w:ascii="黑体" w:hAnsi="黑体" w:eastAsia="黑体" w:cs="Times New Roman"/>
          <w:kern w:val="2"/>
          <w:sz w:val="32"/>
          <w:szCs w:val="32"/>
        </w:rPr>
        <w:t>配售型保障性住房怎么回购？</w:t>
      </w:r>
    </w:p>
    <w:p>
      <w:pPr>
        <w:pStyle w:val="2"/>
        <w:spacing w:beforeAutospacing="0" w:after="0" w:afterAutospacing="0" w:line="58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配售型保障性住房正常情况下满5年可以向运营单位申请回购，回购价格按照购房价格+利息-房屋折旧的方式进行核算，利息及折旧部分按双方合同约定为准。</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十四、</w:t>
      </w:r>
      <w:r>
        <w:rPr>
          <w:rFonts w:ascii="黑体" w:hAnsi="黑体" w:eastAsia="黑体" w:cs="Times New Roman"/>
          <w:kern w:val="2"/>
          <w:sz w:val="32"/>
          <w:szCs w:val="32"/>
        </w:rPr>
        <w:t>配售型保障性住房可以用来抵押吗？</w:t>
      </w:r>
    </w:p>
    <w:p>
      <w:pPr>
        <w:spacing w:after="0" w:line="580" w:lineRule="exact"/>
        <w:ind w:firstLine="640" w:firstLineChars="200"/>
        <w:jc w:val="left"/>
        <w:rPr>
          <w:rFonts w:eastAsia="仿宋_GB2312"/>
          <w:kern w:val="0"/>
          <w:lang w:bidi="ar"/>
        </w:rPr>
      </w:pPr>
      <w:r>
        <w:rPr>
          <w:rFonts w:eastAsia="仿宋_GB2312"/>
          <w:kern w:val="0"/>
          <w:sz w:val="32"/>
          <w:szCs w:val="32"/>
          <w:lang w:bidi="ar"/>
        </w:rPr>
        <w:t>配售型保障性住房不得设定除购房贷款担保外的抵押权。</w:t>
      </w:r>
    </w:p>
    <w:p>
      <w:pPr>
        <w:pStyle w:val="2"/>
        <w:spacing w:beforeAutospacing="0" w:after="0" w:afterAutospacing="0" w:line="580" w:lineRule="exact"/>
        <w:ind w:firstLine="640" w:firstLineChars="200"/>
        <w:rPr>
          <w:rFonts w:hint="eastAsia" w:ascii="黑体" w:hAnsi="黑体" w:eastAsia="黑体" w:cs="Times New Roman"/>
          <w:kern w:val="2"/>
          <w:sz w:val="32"/>
        </w:rPr>
      </w:pPr>
      <w:r>
        <w:rPr>
          <w:rFonts w:hint="eastAsia" w:ascii="黑体" w:hAnsi="黑体" w:eastAsia="黑体" w:cs="Times New Roman"/>
          <w:kern w:val="2"/>
          <w:sz w:val="32"/>
          <w:szCs w:val="32"/>
        </w:rPr>
        <w:t>十五、进入了</w:t>
      </w:r>
      <w:r>
        <w:rPr>
          <w:rFonts w:ascii="黑体" w:hAnsi="黑体" w:eastAsia="黑体" w:cs="Times New Roman"/>
          <w:kern w:val="2"/>
          <w:sz w:val="32"/>
          <w:szCs w:val="32"/>
        </w:rPr>
        <w:t>配售型保障性住房</w:t>
      </w:r>
      <w:r>
        <w:rPr>
          <w:rFonts w:hint="eastAsia" w:ascii="黑体" w:hAnsi="黑体" w:eastAsia="黑体" w:cs="Times New Roman"/>
          <w:kern w:val="2"/>
          <w:sz w:val="32"/>
          <w:szCs w:val="32"/>
        </w:rPr>
        <w:t>轮候库影响之后购买商品房吗？轮候库</w:t>
      </w:r>
      <w:r>
        <w:rPr>
          <w:rFonts w:ascii="黑体" w:hAnsi="黑体" w:eastAsia="黑体" w:cs="Times New Roman"/>
          <w:kern w:val="2"/>
          <w:sz w:val="32"/>
          <w:szCs w:val="32"/>
        </w:rPr>
        <w:t>可以</w:t>
      </w:r>
      <w:r>
        <w:rPr>
          <w:rFonts w:hint="eastAsia" w:ascii="黑体" w:hAnsi="黑体" w:eastAsia="黑体" w:cs="Times New Roman"/>
          <w:kern w:val="2"/>
          <w:sz w:val="32"/>
          <w:szCs w:val="32"/>
        </w:rPr>
        <w:t>退出</w:t>
      </w:r>
      <w:r>
        <w:rPr>
          <w:rFonts w:ascii="黑体" w:hAnsi="黑体" w:eastAsia="黑体" w:cs="Times New Roman"/>
          <w:kern w:val="2"/>
          <w:sz w:val="32"/>
          <w:szCs w:val="32"/>
        </w:rPr>
        <w:t>吗？</w:t>
      </w:r>
    </w:p>
    <w:p>
      <w:pPr>
        <w:widowControl/>
        <w:spacing w:after="0" w:line="580" w:lineRule="exact"/>
        <w:ind w:firstLine="640" w:firstLineChars="200"/>
        <w:jc w:val="left"/>
        <w:rPr>
          <w:rFonts w:eastAsia="仿宋_GB2312"/>
          <w:sz w:val="32"/>
          <w:szCs w:val="32"/>
        </w:rPr>
      </w:pPr>
      <w:r>
        <w:rPr>
          <w:rFonts w:hint="eastAsia" w:eastAsia="仿宋_GB2312"/>
          <w:sz w:val="32"/>
          <w:szCs w:val="32"/>
        </w:rPr>
        <w:t>进入轮候库不影响购买商品房，轮候家庭可随时向受理机构申请退出，主动退出不影响后续再次申请轮候。</w:t>
      </w:r>
    </w:p>
    <w:p>
      <w:pPr>
        <w:pStyle w:val="2"/>
        <w:spacing w:beforeAutospacing="0" w:after="0" w:afterAutospacing="0" w:line="580" w:lineRule="exact"/>
        <w:ind w:firstLine="640" w:firstLineChars="200"/>
        <w:rPr>
          <w:rFonts w:hint="eastAsia" w:ascii="黑体" w:hAnsi="黑体" w:eastAsia="黑体" w:cs="Times New Roman"/>
          <w:kern w:val="2"/>
          <w:sz w:val="32"/>
          <w:szCs w:val="32"/>
        </w:rPr>
      </w:pPr>
      <w:r>
        <w:rPr>
          <w:rFonts w:hint="eastAsia" w:ascii="黑体" w:hAnsi="黑体" w:eastAsia="黑体" w:cs="Times New Roman"/>
          <w:kern w:val="2"/>
          <w:sz w:val="32"/>
          <w:szCs w:val="32"/>
        </w:rPr>
        <w:t>十六、轮候家庭收到选房通知时</w:t>
      </w:r>
      <w:r>
        <w:rPr>
          <w:rFonts w:ascii="黑体" w:hAnsi="黑体" w:eastAsia="黑体" w:cs="Times New Roman"/>
          <w:kern w:val="2"/>
          <w:sz w:val="32"/>
          <w:szCs w:val="32"/>
        </w:rPr>
        <w:t>可以</w:t>
      </w:r>
      <w:r>
        <w:rPr>
          <w:rFonts w:hint="eastAsia" w:ascii="黑体" w:hAnsi="黑体" w:eastAsia="黑体" w:cs="Times New Roman"/>
          <w:kern w:val="2"/>
          <w:sz w:val="32"/>
          <w:szCs w:val="32"/>
        </w:rPr>
        <w:t>放弃</w:t>
      </w:r>
      <w:r>
        <w:rPr>
          <w:rFonts w:ascii="黑体" w:hAnsi="黑体" w:eastAsia="黑体" w:cs="Times New Roman"/>
          <w:kern w:val="2"/>
          <w:sz w:val="32"/>
          <w:szCs w:val="32"/>
        </w:rPr>
        <w:t>吗？</w:t>
      </w:r>
    </w:p>
    <w:p>
      <w:pPr>
        <w:pStyle w:val="2"/>
        <w:spacing w:beforeAutospacing="0" w:after="0" w:afterAutospacing="0" w:line="58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可以放弃选房，</w:t>
      </w:r>
      <w:r>
        <w:rPr>
          <w:rFonts w:ascii="Times New Roman" w:hAnsi="Times New Roman" w:eastAsia="仿宋_GB2312" w:cs="Times New Roman"/>
          <w:kern w:val="2"/>
          <w:sz w:val="32"/>
          <w:szCs w:val="32"/>
        </w:rPr>
        <w:t>保留轮候资格，但排序移至最末</w:t>
      </w:r>
      <w:r>
        <w:rPr>
          <w:rFonts w:hint="eastAsia" w:ascii="Times New Roman" w:hAnsi="Times New Roman" w:eastAsia="仿宋_GB2312" w:cs="Times New Roman"/>
          <w:kern w:val="2"/>
          <w:sz w:val="32"/>
          <w:szCs w:val="32"/>
        </w:rPr>
        <w:t>。</w:t>
      </w:r>
    </w:p>
    <w:p>
      <w:pPr>
        <w:pStyle w:val="2"/>
        <w:spacing w:beforeAutospacing="0" w:after="0" w:afterAutospacing="0" w:line="580" w:lineRule="exact"/>
        <w:ind w:firstLine="640" w:firstLineChars="200"/>
        <w:rPr>
          <w:rFonts w:hint="eastAsia" w:ascii="黑体" w:hAnsi="黑体" w:eastAsia="黑体" w:cs="Times New Roman"/>
          <w:kern w:val="2"/>
          <w:sz w:val="32"/>
          <w:szCs w:val="32"/>
        </w:rPr>
      </w:pPr>
      <w:r>
        <w:rPr>
          <w:rFonts w:hint="eastAsia" w:ascii="黑体" w:hAnsi="黑体" w:eastAsia="黑体" w:cs="Times New Roman"/>
          <w:kern w:val="2"/>
          <w:sz w:val="32"/>
          <w:szCs w:val="32"/>
        </w:rPr>
        <w:t>十七、进入了</w:t>
      </w:r>
      <w:r>
        <w:rPr>
          <w:rFonts w:ascii="黑体" w:hAnsi="黑体" w:eastAsia="黑体" w:cs="Times New Roman"/>
          <w:kern w:val="2"/>
          <w:sz w:val="32"/>
          <w:szCs w:val="32"/>
        </w:rPr>
        <w:t>配售型保障性住房</w:t>
      </w:r>
      <w:r>
        <w:rPr>
          <w:rFonts w:hint="eastAsia" w:ascii="黑体" w:hAnsi="黑体" w:eastAsia="黑体" w:cs="Times New Roman"/>
          <w:kern w:val="2"/>
          <w:sz w:val="32"/>
          <w:szCs w:val="32"/>
        </w:rPr>
        <w:t>轮候库后，收入等条件不满足准入要求了还可以购买配售型保障性住房</w:t>
      </w:r>
      <w:r>
        <w:rPr>
          <w:rFonts w:ascii="黑体" w:hAnsi="黑体" w:eastAsia="黑体" w:cs="Times New Roman"/>
          <w:kern w:val="2"/>
          <w:sz w:val="32"/>
          <w:szCs w:val="32"/>
        </w:rPr>
        <w:t>吗？</w:t>
      </w:r>
    </w:p>
    <w:p>
      <w:pPr>
        <w:widowControl/>
        <w:spacing w:after="0" w:line="580" w:lineRule="exact"/>
        <w:ind w:firstLine="640" w:firstLineChars="200"/>
        <w:jc w:val="left"/>
        <w:rPr>
          <w:rFonts w:eastAsia="仿宋_GB2312"/>
          <w:sz w:val="32"/>
          <w:szCs w:val="32"/>
        </w:rPr>
      </w:pPr>
      <w:r>
        <w:rPr>
          <w:rFonts w:hint="eastAsia" w:eastAsia="仿宋_GB2312"/>
          <w:sz w:val="32"/>
          <w:szCs w:val="32"/>
        </w:rPr>
        <w:t>不可以，轮候期间如不满足配售型保障性住房购买条件后应当主动申请退出轮候。</w:t>
      </w:r>
    </w:p>
    <w:p>
      <w:pPr>
        <w:pStyle w:val="2"/>
        <w:rPr>
          <w:rFonts w:hint="eastAsia"/>
        </w:rPr>
      </w:pPr>
    </w:p>
    <w:p>
      <w:pPr>
        <w:pStyle w:val="2"/>
        <w:tabs>
          <w:tab w:val="left" w:pos="5906"/>
        </w:tabs>
        <w:spacing w:beforeAutospacing="0" w:after="0" w:afterAutospacing="0" w:line="580" w:lineRule="exact"/>
        <w:rPr>
          <w:rFonts w:hint="eastAsia" w:ascii="黑体" w:hAnsi="黑体" w:eastAsia="黑体" w:cs="Times New Roman"/>
          <w:sz w:val="32"/>
          <w:szCs w:val="32"/>
        </w:rPr>
      </w:pPr>
    </w:p>
    <w:p>
      <w:pPr>
        <w:pStyle w:val="2"/>
        <w:tabs>
          <w:tab w:val="left" w:pos="5906"/>
        </w:tabs>
        <w:spacing w:beforeAutospacing="0" w:after="0" w:afterAutospacing="0" w:line="580" w:lineRule="exact"/>
        <w:rPr>
          <w:rFonts w:hint="eastAsia" w:ascii="黑体" w:hAnsi="黑体" w:eastAsia="黑体" w:cs="Times New Roman"/>
          <w:sz w:val="32"/>
          <w:szCs w:val="32"/>
        </w:rPr>
      </w:pPr>
    </w:p>
    <w:p>
      <w:pPr>
        <w:pStyle w:val="2"/>
        <w:tabs>
          <w:tab w:val="left" w:pos="5906"/>
        </w:tabs>
        <w:spacing w:beforeAutospacing="0" w:after="0" w:afterAutospacing="0" w:line="580" w:lineRule="exact"/>
        <w:rPr>
          <w:rFonts w:hint="eastAsia" w:ascii="黑体" w:hAnsi="黑体" w:eastAsia="黑体" w:cs="Times New Roman"/>
          <w:sz w:val="32"/>
          <w:szCs w:val="32"/>
        </w:rPr>
      </w:pPr>
    </w:p>
    <w:p>
      <w:pPr>
        <w:pStyle w:val="2"/>
        <w:tabs>
          <w:tab w:val="left" w:pos="5906"/>
        </w:tabs>
        <w:spacing w:beforeAutospacing="0" w:after="0" w:afterAutospacing="0" w:line="580" w:lineRule="exact"/>
        <w:rPr>
          <w:rFonts w:hint="eastAsia" w:ascii="黑体" w:hAnsi="黑体" w:eastAsia="黑体" w:cs="Times New Roman"/>
          <w:sz w:val="32"/>
          <w:szCs w:val="32"/>
        </w:rPr>
      </w:pPr>
    </w:p>
    <w:p>
      <w:pPr>
        <w:pStyle w:val="2"/>
        <w:tabs>
          <w:tab w:val="left" w:pos="5906"/>
        </w:tabs>
        <w:spacing w:beforeAutospacing="0" w:after="0" w:afterAutospacing="0" w:line="580" w:lineRule="exact"/>
        <w:rPr>
          <w:rFonts w:hint="eastAsia" w:ascii="黑体" w:hAnsi="黑体" w:eastAsia="黑体" w:cs="Times New Roman"/>
          <w:sz w:val="32"/>
          <w:szCs w:val="32"/>
        </w:rPr>
      </w:pPr>
    </w:p>
    <w:p>
      <w:pPr>
        <w:pStyle w:val="2"/>
        <w:tabs>
          <w:tab w:val="left" w:pos="5906"/>
        </w:tabs>
        <w:spacing w:beforeAutospacing="0" w:after="0" w:afterAutospacing="0" w:line="580" w:lineRule="exact"/>
        <w:rPr>
          <w:rFonts w:hint="eastAsia" w:ascii="黑体" w:hAnsi="黑体" w:eastAsia="黑体" w:cs="Times New Roman"/>
          <w:sz w:val="32"/>
          <w:szCs w:val="32"/>
        </w:rPr>
        <w:sectPr>
          <w:pgSz w:w="11906" w:h="16838"/>
          <w:pgMar w:top="1327" w:right="1800" w:bottom="1270" w:left="1800" w:header="851" w:footer="992" w:gutter="0"/>
          <w:pgNumType w:fmt="numberInDash"/>
          <w:cols w:space="0" w:num="1"/>
          <w:docGrid w:type="lines" w:linePitch="312" w:charSpace="0"/>
        </w:sectPr>
      </w:pPr>
    </w:p>
    <w:p>
      <w:pPr>
        <w:pStyle w:val="2"/>
        <w:tabs>
          <w:tab w:val="left" w:pos="5906"/>
        </w:tabs>
        <w:spacing w:beforeAutospacing="0" w:after="0" w:afterAutospacing="0"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lang w:val="en-US" w:eastAsia="zh-CN"/>
        </w:rPr>
        <w:t>-2</w:t>
      </w:r>
    </w:p>
    <w:p>
      <w:pPr>
        <w:pStyle w:val="2"/>
        <w:tabs>
          <w:tab w:val="left" w:pos="5906"/>
        </w:tabs>
        <w:spacing w:beforeAutospacing="0" w:after="0" w:afterAutospacing="0" w:line="58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桂林市辖各城区配售型保障性住房轮候</w:t>
      </w:r>
    </w:p>
    <w:p>
      <w:pPr>
        <w:pStyle w:val="2"/>
        <w:tabs>
          <w:tab w:val="left" w:pos="5906"/>
        </w:tabs>
        <w:spacing w:beforeAutospacing="0" w:after="0" w:afterAutospacing="0" w:line="58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线下受理地址及联系方式</w:t>
      </w:r>
    </w:p>
    <w:p>
      <w:pPr>
        <w:pStyle w:val="2"/>
        <w:tabs>
          <w:tab w:val="left" w:pos="5906"/>
        </w:tabs>
        <w:spacing w:beforeAutospacing="0" w:after="0" w:afterAutospacing="0" w:line="580" w:lineRule="exact"/>
        <w:jc w:val="center"/>
        <w:rPr>
          <w:rFonts w:ascii="方正小标宋_GBK" w:hAnsi="Times New Roman" w:eastAsia="方正小标宋_GBK" w:cs="Times New Roman"/>
          <w:sz w:val="44"/>
          <w:szCs w:val="44"/>
        </w:rPr>
      </w:pPr>
    </w:p>
    <w:tbl>
      <w:tblPr>
        <w:tblStyle w:val="12"/>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hint="eastAsia" w:ascii="黑体" w:hAnsi="黑体" w:eastAsia="黑体" w:cs="Times New Roman"/>
                <w:sz w:val="28"/>
                <w:szCs w:val="28"/>
              </w:rPr>
            </w:pPr>
            <w:r>
              <w:rPr>
                <w:rFonts w:hint="eastAsia" w:ascii="黑体" w:hAnsi="黑体" w:eastAsia="黑体" w:cs="Times New Roman"/>
                <w:sz w:val="28"/>
                <w:szCs w:val="28"/>
              </w:rPr>
              <w:t>城区</w:t>
            </w:r>
          </w:p>
        </w:tc>
        <w:tc>
          <w:tcPr>
            <w:tcW w:w="3975" w:type="dxa"/>
            <w:vAlign w:val="center"/>
          </w:tcPr>
          <w:p>
            <w:pPr>
              <w:pStyle w:val="2"/>
              <w:tabs>
                <w:tab w:val="left" w:pos="5906"/>
              </w:tabs>
              <w:spacing w:beforeAutospacing="0" w:after="0" w:afterAutospacing="0" w:line="580" w:lineRule="exact"/>
              <w:jc w:val="center"/>
              <w:rPr>
                <w:rFonts w:hint="eastAsia" w:ascii="黑体" w:hAnsi="黑体" w:eastAsia="黑体" w:cs="Times New Roman"/>
                <w:sz w:val="28"/>
                <w:szCs w:val="28"/>
              </w:rPr>
            </w:pPr>
            <w:r>
              <w:rPr>
                <w:rFonts w:hint="eastAsia" w:ascii="黑体" w:hAnsi="黑体" w:eastAsia="黑体" w:cs="Times New Roman"/>
                <w:sz w:val="28"/>
                <w:szCs w:val="28"/>
              </w:rPr>
              <w:t>受理地址</w:t>
            </w:r>
          </w:p>
        </w:tc>
        <w:tc>
          <w:tcPr>
            <w:tcW w:w="2766" w:type="dxa"/>
            <w:vAlign w:val="center"/>
          </w:tcPr>
          <w:p>
            <w:pPr>
              <w:pStyle w:val="2"/>
              <w:tabs>
                <w:tab w:val="left" w:pos="5906"/>
              </w:tabs>
              <w:spacing w:beforeAutospacing="0" w:after="0" w:afterAutospacing="0" w:line="580" w:lineRule="exact"/>
              <w:jc w:val="center"/>
              <w:rPr>
                <w:rFonts w:hint="eastAsia" w:ascii="黑体" w:hAnsi="黑体" w:eastAsia="黑体" w:cs="Times New Roman"/>
                <w:sz w:val="28"/>
                <w:szCs w:val="28"/>
              </w:rPr>
            </w:pPr>
            <w:r>
              <w:rPr>
                <w:rFonts w:hint="eastAsia" w:ascii="黑体" w:hAnsi="黑体" w:eastAsia="黑体" w:cs="Times New Roman"/>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市本级</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桂林市临桂区西城中路69号创业大厦西辅楼桂林市政务服务中心2楼A区8号窗口</w:t>
            </w:r>
          </w:p>
        </w:tc>
        <w:tc>
          <w:tcPr>
            <w:tcW w:w="2766" w:type="dxa"/>
            <w:vAlign w:val="center"/>
          </w:tcPr>
          <w:p>
            <w:pPr>
              <w:pStyle w:val="2"/>
              <w:tabs>
                <w:tab w:val="left" w:pos="5906"/>
              </w:tabs>
              <w:spacing w:beforeAutospacing="0" w:after="0" w:afterAutospacing="0" w:line="580" w:lineRule="exact"/>
              <w:jc w:val="center"/>
              <w:rPr>
                <w:rFonts w:hint="eastAsia" w:ascii="仿宋_GB2312"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0773-5812506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临桂区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桂林市</w:t>
            </w:r>
            <w:r>
              <w:rPr>
                <w:rFonts w:hint="default" w:ascii="Times New Roman" w:hAnsi="Times New Roman" w:eastAsia="仿宋_GB2312" w:cs="Times New Roman"/>
                <w:sz w:val="28"/>
                <w:szCs w:val="28"/>
                <w:lang w:eastAsia="zh-CN"/>
              </w:rPr>
              <w:t>临桂区政务服务中心</w:t>
            </w:r>
            <w:r>
              <w:rPr>
                <w:rFonts w:hint="default" w:ascii="Times New Roman" w:hAnsi="Times New Roman" w:eastAsia="仿宋_GB2312" w:cs="Times New Roman"/>
                <w:sz w:val="28"/>
                <w:szCs w:val="28"/>
                <w:lang w:val="en-US" w:eastAsia="zh-CN"/>
              </w:rPr>
              <w:t>1212室</w:t>
            </w:r>
          </w:p>
        </w:tc>
        <w:tc>
          <w:tcPr>
            <w:tcW w:w="2766" w:type="dxa"/>
            <w:vAlign w:val="center"/>
          </w:tcPr>
          <w:p>
            <w:pPr>
              <w:pStyle w:val="2"/>
              <w:tabs>
                <w:tab w:val="left" w:pos="5906"/>
              </w:tabs>
              <w:spacing w:beforeAutospacing="0" w:after="0" w:afterAutospacing="0" w:line="580" w:lineRule="exact"/>
              <w:jc w:val="center"/>
              <w:rPr>
                <w:rFonts w:hint="default" w:ascii="仿宋_GB2312" w:hAnsi="Times New Roman" w:eastAsia="仿宋_GB2312" w:cs="Times New Roman"/>
                <w:sz w:val="28"/>
                <w:szCs w:val="28"/>
                <w:lang w:val="en-US" w:eastAsia="zh-CN"/>
              </w:rPr>
            </w:pPr>
            <w:r>
              <w:rPr>
                <w:rFonts w:hint="eastAsia" w:ascii="Times New Roman" w:hAnsi="Times New Roman" w:eastAsia="仿宋_GB2312" w:cs="Times New Roman"/>
                <w:kern w:val="0"/>
                <w:sz w:val="28"/>
                <w:szCs w:val="28"/>
                <w:lang w:val="en-US" w:eastAsia="zh-CN"/>
              </w:rPr>
              <w:t>0773-5591316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象山区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30"/>
                <w:szCs w:val="30"/>
                <w:lang w:eastAsia="zh-CN"/>
              </w:rPr>
              <w:t>桂林市象山区南环路</w:t>
            </w:r>
            <w:r>
              <w:rPr>
                <w:rFonts w:hint="default" w:ascii="Times New Roman" w:hAnsi="Times New Roman" w:eastAsia="仿宋_GB2312" w:cs="Times New Roman"/>
                <w:kern w:val="0"/>
                <w:sz w:val="30"/>
                <w:szCs w:val="30"/>
                <w:lang w:val="en-US" w:eastAsia="zh-CN"/>
              </w:rPr>
              <w:t>7号</w:t>
            </w:r>
            <w:r>
              <w:rPr>
                <w:rFonts w:hint="eastAsia" w:ascii="Times New Roman" w:hAnsi="Times New Roman" w:eastAsia="仿宋_GB2312" w:cs="Times New Roman"/>
                <w:kern w:val="0"/>
                <w:sz w:val="30"/>
                <w:szCs w:val="30"/>
                <w:lang w:val="en-US" w:eastAsia="zh-CN"/>
              </w:rPr>
              <w:t>象山房产管理处</w:t>
            </w:r>
          </w:p>
        </w:tc>
        <w:tc>
          <w:tcPr>
            <w:tcW w:w="2766"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0773-</w:t>
            </w:r>
            <w:r>
              <w:rPr>
                <w:rFonts w:hint="default" w:ascii="Times New Roman" w:hAnsi="Times New Roman" w:eastAsia="仿宋_GB2312" w:cs="Times New Roman"/>
                <w:kern w:val="0"/>
                <w:sz w:val="28"/>
                <w:szCs w:val="28"/>
              </w:rPr>
              <w:t>28</w:t>
            </w:r>
            <w:r>
              <w:rPr>
                <w:rFonts w:hint="default" w:ascii="Times New Roman" w:hAnsi="Times New Roman" w:eastAsia="仿宋_GB2312" w:cs="Times New Roman"/>
                <w:kern w:val="0"/>
                <w:sz w:val="28"/>
                <w:szCs w:val="28"/>
                <w:lang w:val="en-US" w:eastAsia="zh-CN"/>
              </w:rPr>
              <w:t xml:space="preserve">95636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秀峰区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30"/>
                <w:szCs w:val="30"/>
                <w:lang w:eastAsia="zh-CN"/>
              </w:rPr>
              <w:t>桂林市秀峰区三多路</w:t>
            </w:r>
            <w:r>
              <w:rPr>
                <w:rFonts w:hint="default" w:ascii="Times New Roman" w:hAnsi="Times New Roman" w:eastAsia="仿宋_GB2312" w:cs="Times New Roman"/>
                <w:kern w:val="0"/>
                <w:sz w:val="30"/>
                <w:szCs w:val="30"/>
                <w:lang w:val="en-US" w:eastAsia="zh-CN"/>
              </w:rPr>
              <w:t>15-3号</w:t>
            </w:r>
            <w:r>
              <w:rPr>
                <w:rFonts w:hint="eastAsia" w:ascii="Times New Roman" w:hAnsi="Times New Roman" w:eastAsia="仿宋_GB2312" w:cs="Times New Roman"/>
                <w:kern w:val="0"/>
                <w:sz w:val="30"/>
                <w:szCs w:val="30"/>
                <w:lang w:val="en-US" w:eastAsia="zh-CN"/>
              </w:rPr>
              <w:t>秀峰房产管理处</w:t>
            </w:r>
          </w:p>
        </w:tc>
        <w:tc>
          <w:tcPr>
            <w:tcW w:w="2766"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0773-</w:t>
            </w:r>
            <w:r>
              <w:rPr>
                <w:rFonts w:hint="default" w:ascii="Times New Roman" w:hAnsi="Times New Roman" w:eastAsia="仿宋_GB2312" w:cs="Times New Roman"/>
                <w:kern w:val="0"/>
                <w:sz w:val="28"/>
                <w:szCs w:val="28"/>
              </w:rPr>
              <w:t>2884868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叠彩区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30"/>
                <w:szCs w:val="30"/>
                <w:lang w:eastAsia="zh-CN"/>
              </w:rPr>
              <w:t>桂林市叠彩区环城北一路</w:t>
            </w:r>
            <w:r>
              <w:rPr>
                <w:rFonts w:hint="default" w:ascii="Times New Roman" w:hAnsi="Times New Roman" w:eastAsia="仿宋_GB2312" w:cs="Times New Roman"/>
                <w:kern w:val="0"/>
                <w:sz w:val="30"/>
                <w:szCs w:val="30"/>
                <w:lang w:val="en-US" w:eastAsia="zh-CN"/>
              </w:rPr>
              <w:t>18号</w:t>
            </w:r>
            <w:r>
              <w:rPr>
                <w:rFonts w:hint="eastAsia" w:ascii="Times New Roman" w:hAnsi="Times New Roman" w:eastAsia="仿宋_GB2312" w:cs="Times New Roman"/>
                <w:kern w:val="0"/>
                <w:sz w:val="30"/>
                <w:szCs w:val="30"/>
                <w:lang w:val="en-US" w:eastAsia="zh-CN"/>
              </w:rPr>
              <w:t>叠彩房产管理处</w:t>
            </w:r>
          </w:p>
        </w:tc>
        <w:tc>
          <w:tcPr>
            <w:tcW w:w="2766"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0773-</w:t>
            </w:r>
            <w:r>
              <w:rPr>
                <w:rFonts w:hint="default" w:ascii="Times New Roman" w:hAnsi="Times New Roman" w:eastAsia="仿宋_GB2312" w:cs="Times New Roman"/>
                <w:kern w:val="0"/>
                <w:sz w:val="28"/>
                <w:szCs w:val="28"/>
              </w:rPr>
              <w:t>2611059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七星区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30"/>
                <w:szCs w:val="30"/>
                <w:lang w:eastAsia="zh-CN"/>
              </w:rPr>
              <w:t>桂林市七星区七星路</w:t>
            </w:r>
            <w:r>
              <w:rPr>
                <w:rFonts w:hint="default" w:ascii="Times New Roman" w:hAnsi="Times New Roman" w:eastAsia="仿宋_GB2312" w:cs="Times New Roman"/>
                <w:kern w:val="0"/>
                <w:sz w:val="30"/>
                <w:szCs w:val="30"/>
                <w:lang w:val="en-US" w:eastAsia="zh-CN"/>
              </w:rPr>
              <w:t>41-12号</w:t>
            </w:r>
            <w:r>
              <w:rPr>
                <w:rFonts w:hint="eastAsia" w:ascii="Times New Roman" w:hAnsi="Times New Roman" w:eastAsia="仿宋_GB2312" w:cs="Times New Roman"/>
                <w:kern w:val="0"/>
                <w:sz w:val="30"/>
                <w:szCs w:val="30"/>
                <w:lang w:val="en-US" w:eastAsia="zh-CN"/>
              </w:rPr>
              <w:t>七星房产管理处</w:t>
            </w:r>
          </w:p>
        </w:tc>
        <w:tc>
          <w:tcPr>
            <w:tcW w:w="2766"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0773-</w:t>
            </w:r>
            <w:r>
              <w:rPr>
                <w:rFonts w:hint="default" w:ascii="Times New Roman" w:hAnsi="Times New Roman" w:eastAsia="仿宋_GB2312" w:cs="Times New Roman"/>
                <w:kern w:val="0"/>
                <w:sz w:val="28"/>
                <w:szCs w:val="28"/>
              </w:rPr>
              <w:t>58</w:t>
            </w:r>
            <w:r>
              <w:rPr>
                <w:rFonts w:hint="default" w:ascii="Times New Roman" w:hAnsi="Times New Roman" w:eastAsia="仿宋_GB2312" w:cs="Times New Roman"/>
                <w:kern w:val="0"/>
                <w:sz w:val="28"/>
                <w:szCs w:val="28"/>
                <w:lang w:val="en-US" w:eastAsia="zh-CN"/>
              </w:rPr>
              <w:t>47185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555" w:type="dxa"/>
            <w:vAlign w:val="center"/>
          </w:tcPr>
          <w:p>
            <w:pPr>
              <w:pStyle w:val="2"/>
              <w:tabs>
                <w:tab w:val="left" w:pos="5906"/>
              </w:tabs>
              <w:spacing w:beforeAutospacing="0" w:after="0" w:afterAutospacing="0" w:line="5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雁山区</w:t>
            </w:r>
          </w:p>
        </w:tc>
        <w:tc>
          <w:tcPr>
            <w:tcW w:w="3975" w:type="dxa"/>
            <w:vAlign w:val="center"/>
          </w:tcPr>
          <w:p>
            <w:pPr>
              <w:pStyle w:val="2"/>
              <w:keepNext w:val="0"/>
              <w:keepLines w:val="0"/>
              <w:pageBreakBefore w:val="0"/>
              <w:widowControl/>
              <w:tabs>
                <w:tab w:val="left" w:pos="5906"/>
              </w:tabs>
              <w:kinsoku/>
              <w:wordWrap/>
              <w:overflowPunct/>
              <w:topLinePunct w:val="0"/>
              <w:autoSpaceDE/>
              <w:autoSpaceDN/>
              <w:bidi w:val="0"/>
              <w:adjustRightInd/>
              <w:snapToGrid/>
              <w:spacing w:beforeAutospacing="0" w:after="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桂林市雁山区雁中路</w:t>
            </w:r>
            <w:r>
              <w:rPr>
                <w:rFonts w:hint="default" w:ascii="Times New Roman" w:hAnsi="Times New Roman" w:eastAsia="仿宋_GB2312" w:cs="Times New Roman"/>
                <w:sz w:val="28"/>
                <w:szCs w:val="28"/>
                <w:lang w:val="en-US" w:eastAsia="zh-CN"/>
              </w:rPr>
              <w:t>18号</w:t>
            </w:r>
            <w:r>
              <w:rPr>
                <w:rFonts w:hint="eastAsia" w:ascii="Times New Roman" w:hAnsi="Times New Roman" w:eastAsia="仿宋_GB2312" w:cs="Times New Roman"/>
                <w:sz w:val="32"/>
                <w:szCs w:val="32"/>
                <w:lang w:val="en-US" w:eastAsia="zh-CN"/>
              </w:rPr>
              <w:t>雁山区住房和城乡建设局</w:t>
            </w:r>
            <w:r>
              <w:rPr>
                <w:rFonts w:hint="default" w:ascii="Times New Roman" w:hAnsi="Times New Roman" w:eastAsia="仿宋_GB2312" w:cs="Times New Roman"/>
                <w:sz w:val="28"/>
                <w:szCs w:val="28"/>
                <w:lang w:val="en-US" w:eastAsia="zh-CN"/>
              </w:rPr>
              <w:t>218室</w:t>
            </w:r>
          </w:p>
        </w:tc>
        <w:tc>
          <w:tcPr>
            <w:tcW w:w="2766" w:type="dxa"/>
            <w:vAlign w:val="center"/>
          </w:tcPr>
          <w:p>
            <w:pPr>
              <w:pStyle w:val="2"/>
              <w:tabs>
                <w:tab w:val="left" w:pos="5906"/>
              </w:tabs>
              <w:spacing w:beforeAutospacing="0" w:after="0" w:afterAutospacing="0" w:line="580" w:lineRule="exact"/>
              <w:jc w:val="center"/>
              <w:rPr>
                <w:rFonts w:hint="default" w:ascii="仿宋_GB2312" w:hAnsi="Times New Roman" w:eastAsia="仿宋_GB2312" w:cs="Times New Roman"/>
                <w:sz w:val="28"/>
                <w:szCs w:val="28"/>
                <w:lang w:val="en-US" w:eastAsia="zh-CN"/>
              </w:rPr>
            </w:pPr>
            <w:r>
              <w:rPr>
                <w:rFonts w:hint="eastAsia" w:ascii="Times New Roman" w:hAnsi="Times New Roman" w:eastAsia="仿宋_GB2312" w:cs="Times New Roman"/>
                <w:kern w:val="0"/>
                <w:sz w:val="28"/>
                <w:szCs w:val="28"/>
                <w:lang w:val="en-US" w:eastAsia="zh-CN"/>
              </w:rPr>
              <w:t>0773-3550033</w:t>
            </w:r>
          </w:p>
        </w:tc>
      </w:tr>
    </w:tbl>
    <w:p>
      <w:pPr>
        <w:pStyle w:val="2"/>
        <w:spacing w:beforeAutospacing="0" w:after="0" w:afterAutospacing="0" w:line="580" w:lineRule="exact"/>
        <w:rPr>
          <w:rFonts w:hint="eastAsia" w:ascii="黑体" w:hAnsi="黑体" w:eastAsia="黑体" w:cs="Times New Roman"/>
          <w:sz w:val="32"/>
          <w:szCs w:val="32"/>
        </w:rPr>
        <w:sectPr>
          <w:pgSz w:w="11906" w:h="16838"/>
          <w:pgMar w:top="1327" w:right="1800" w:bottom="1270" w:left="1800" w:header="851" w:footer="992" w:gutter="0"/>
          <w:pgNumType w:fmt="numberInDash"/>
          <w:cols w:space="0" w:num="1"/>
          <w:docGrid w:type="lines" w:linePitch="312" w:charSpace="0"/>
        </w:sectPr>
      </w:pPr>
      <w:r>
        <w:br w:type="page"/>
      </w:r>
    </w:p>
    <w:p>
      <w:pPr>
        <w:spacing w:after="0" w:line="58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2-3</w:t>
      </w:r>
    </w:p>
    <w:p>
      <w:pPr>
        <w:spacing w:after="0" w:line="580" w:lineRule="exact"/>
        <w:jc w:val="center"/>
        <w:rPr>
          <w:rFonts w:ascii="方正小标宋_GBK" w:eastAsia="方正小标宋_GBK"/>
          <w:sz w:val="44"/>
          <w:szCs w:val="44"/>
        </w:rPr>
      </w:pPr>
      <w:r>
        <w:rPr>
          <w:rFonts w:hint="eastAsia" w:ascii="方正小标宋_GBK" w:eastAsia="方正小标宋_GBK"/>
          <w:sz w:val="44"/>
          <w:szCs w:val="44"/>
        </w:rPr>
        <w:t>桂林市配售型保障性住房轮候</w:t>
      </w:r>
    </w:p>
    <w:p>
      <w:pPr>
        <w:spacing w:after="0" w:line="580" w:lineRule="exact"/>
        <w:jc w:val="center"/>
        <w:rPr>
          <w:rFonts w:ascii="方正小标宋_GBK" w:eastAsia="方正小标宋_GBK"/>
          <w:sz w:val="44"/>
          <w:szCs w:val="44"/>
        </w:rPr>
      </w:pPr>
      <w:r>
        <w:rPr>
          <w:rFonts w:hint="eastAsia" w:ascii="方正小标宋_GBK" w:eastAsia="方正小标宋_GBK"/>
          <w:sz w:val="44"/>
          <w:szCs w:val="44"/>
        </w:rPr>
        <w:t>申请材料清单</w:t>
      </w:r>
    </w:p>
    <w:p>
      <w:pPr>
        <w:pStyle w:val="2"/>
        <w:spacing w:beforeAutospacing="0" w:after="0" w:afterAutospacing="0" w:line="580" w:lineRule="exact"/>
        <w:rPr>
          <w:rFonts w:hint="eastAsia"/>
        </w:rPr>
      </w:pPr>
    </w:p>
    <w:tbl>
      <w:tblPr>
        <w:tblStyle w:val="12"/>
        <w:tblW w:w="7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885"/>
        <w:gridCol w:w="1164"/>
        <w:gridCol w:w="783"/>
        <w:gridCol w:w="1579"/>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62"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1885"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材料名称</w:t>
            </w:r>
          </w:p>
        </w:tc>
        <w:tc>
          <w:tcPr>
            <w:tcW w:w="1164"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类型</w:t>
            </w:r>
          </w:p>
        </w:tc>
        <w:tc>
          <w:tcPr>
            <w:tcW w:w="783"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份数</w:t>
            </w:r>
          </w:p>
        </w:tc>
        <w:tc>
          <w:tcPr>
            <w:tcW w:w="1579"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相关模板</w:t>
            </w:r>
          </w:p>
        </w:tc>
        <w:tc>
          <w:tcPr>
            <w:tcW w:w="1677" w:type="dxa"/>
            <w:vAlign w:val="center"/>
          </w:tcPr>
          <w:p>
            <w:pPr>
              <w:spacing w:after="0" w:line="40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2" w:type="dxa"/>
            <w:vAlign w:val="center"/>
          </w:tcPr>
          <w:p>
            <w:pPr>
              <w:spacing w:after="0" w:line="400" w:lineRule="exact"/>
              <w:jc w:val="center"/>
              <w:rPr>
                <w:rFonts w:eastAsia="仿宋"/>
                <w:sz w:val="28"/>
                <w:szCs w:val="28"/>
              </w:rPr>
            </w:pPr>
            <w:r>
              <w:rPr>
                <w:rFonts w:hint="eastAsia" w:eastAsia="仿宋"/>
                <w:sz w:val="28"/>
                <w:szCs w:val="28"/>
              </w:rPr>
              <w:t>1</w:t>
            </w:r>
          </w:p>
        </w:tc>
        <w:tc>
          <w:tcPr>
            <w:tcW w:w="1885"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配售型保障性住房轮候申请表</w:t>
            </w:r>
          </w:p>
        </w:tc>
        <w:tc>
          <w:tcPr>
            <w:tcW w:w="1164"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原件</w:t>
            </w:r>
          </w:p>
        </w:tc>
        <w:tc>
          <w:tcPr>
            <w:tcW w:w="783" w:type="dxa"/>
            <w:vAlign w:val="center"/>
          </w:tcPr>
          <w:p>
            <w:pPr>
              <w:spacing w:after="0" w:line="400" w:lineRule="exact"/>
              <w:jc w:val="center"/>
              <w:rPr>
                <w:rFonts w:eastAsia="仿宋"/>
                <w:sz w:val="28"/>
                <w:szCs w:val="28"/>
              </w:rPr>
            </w:pPr>
            <w:r>
              <w:rPr>
                <w:rFonts w:eastAsia="仿宋"/>
                <w:sz w:val="28"/>
                <w:szCs w:val="28"/>
              </w:rPr>
              <w:t>1</w:t>
            </w:r>
          </w:p>
        </w:tc>
        <w:tc>
          <w:tcPr>
            <w:tcW w:w="1579" w:type="dxa"/>
            <w:vAlign w:val="center"/>
          </w:tcPr>
          <w:p>
            <w:pPr>
              <w:spacing w:after="0" w:line="400" w:lineRule="exact"/>
              <w:jc w:val="center"/>
              <w:rPr>
                <w:rFonts w:eastAsia="仿宋"/>
                <w:sz w:val="28"/>
                <w:szCs w:val="28"/>
              </w:rPr>
            </w:pPr>
            <w:r>
              <w:rPr>
                <w:rFonts w:eastAsia="仿宋"/>
                <w:sz w:val="28"/>
                <w:szCs w:val="28"/>
              </w:rPr>
              <w:t>见附件</w:t>
            </w:r>
            <w:r>
              <w:rPr>
                <w:rFonts w:hint="eastAsia" w:eastAsia="仿宋"/>
                <w:sz w:val="28"/>
                <w:szCs w:val="28"/>
                <w:lang w:val="en-US" w:eastAsia="zh-CN"/>
              </w:rPr>
              <w:t>2-3</w:t>
            </w:r>
            <w:r>
              <w:rPr>
                <w:rFonts w:hint="eastAsia" w:eastAsia="仿宋"/>
                <w:sz w:val="28"/>
                <w:szCs w:val="28"/>
              </w:rPr>
              <w:t>-1</w:t>
            </w:r>
          </w:p>
        </w:tc>
        <w:tc>
          <w:tcPr>
            <w:tcW w:w="1677"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按模板要求填写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2" w:type="dxa"/>
            <w:vAlign w:val="center"/>
          </w:tcPr>
          <w:p>
            <w:pPr>
              <w:spacing w:after="0" w:line="400" w:lineRule="exact"/>
              <w:jc w:val="center"/>
              <w:rPr>
                <w:rFonts w:eastAsia="仿宋"/>
                <w:sz w:val="28"/>
                <w:szCs w:val="28"/>
              </w:rPr>
            </w:pPr>
            <w:r>
              <w:rPr>
                <w:rFonts w:hint="eastAsia" w:eastAsia="仿宋"/>
                <w:sz w:val="28"/>
                <w:szCs w:val="28"/>
              </w:rPr>
              <w:t>2</w:t>
            </w:r>
          </w:p>
        </w:tc>
        <w:tc>
          <w:tcPr>
            <w:tcW w:w="1885"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配售型保障性住房轮候申请承诺授权书</w:t>
            </w:r>
          </w:p>
        </w:tc>
        <w:tc>
          <w:tcPr>
            <w:tcW w:w="1164"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原件</w:t>
            </w:r>
          </w:p>
        </w:tc>
        <w:tc>
          <w:tcPr>
            <w:tcW w:w="783" w:type="dxa"/>
            <w:vAlign w:val="center"/>
          </w:tcPr>
          <w:p>
            <w:pPr>
              <w:spacing w:after="0" w:line="400" w:lineRule="exact"/>
              <w:jc w:val="center"/>
              <w:rPr>
                <w:rFonts w:eastAsia="仿宋"/>
                <w:sz w:val="28"/>
                <w:szCs w:val="28"/>
              </w:rPr>
            </w:pPr>
            <w:r>
              <w:rPr>
                <w:rFonts w:eastAsia="仿宋"/>
                <w:sz w:val="28"/>
                <w:szCs w:val="28"/>
              </w:rPr>
              <w:t>1</w:t>
            </w:r>
          </w:p>
        </w:tc>
        <w:tc>
          <w:tcPr>
            <w:tcW w:w="1579" w:type="dxa"/>
            <w:vAlign w:val="center"/>
          </w:tcPr>
          <w:p>
            <w:pPr>
              <w:spacing w:after="0" w:line="400" w:lineRule="exact"/>
              <w:jc w:val="center"/>
              <w:rPr>
                <w:rFonts w:eastAsia="仿宋"/>
                <w:sz w:val="28"/>
                <w:szCs w:val="28"/>
              </w:rPr>
            </w:pPr>
            <w:r>
              <w:rPr>
                <w:rFonts w:eastAsia="仿宋"/>
                <w:sz w:val="28"/>
                <w:szCs w:val="28"/>
              </w:rPr>
              <w:t>见附件</w:t>
            </w:r>
            <w:r>
              <w:rPr>
                <w:rFonts w:hint="eastAsia" w:eastAsia="仿宋"/>
                <w:sz w:val="28"/>
                <w:szCs w:val="28"/>
                <w:lang w:val="en-US" w:eastAsia="zh-CN"/>
              </w:rPr>
              <w:t>2-3</w:t>
            </w:r>
            <w:r>
              <w:rPr>
                <w:rFonts w:hint="eastAsia" w:eastAsia="仿宋"/>
                <w:sz w:val="28"/>
                <w:szCs w:val="28"/>
              </w:rPr>
              <w:t>-</w:t>
            </w:r>
            <w:r>
              <w:rPr>
                <w:rFonts w:eastAsia="仿宋"/>
                <w:sz w:val="28"/>
                <w:szCs w:val="28"/>
              </w:rPr>
              <w:t>2</w:t>
            </w:r>
          </w:p>
        </w:tc>
        <w:tc>
          <w:tcPr>
            <w:tcW w:w="1677"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按模板要求填写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2" w:type="dxa"/>
            <w:vAlign w:val="center"/>
          </w:tcPr>
          <w:p>
            <w:pPr>
              <w:spacing w:after="0" w:line="400" w:lineRule="exact"/>
              <w:jc w:val="center"/>
              <w:rPr>
                <w:rFonts w:eastAsia="仿宋"/>
                <w:sz w:val="28"/>
                <w:szCs w:val="28"/>
              </w:rPr>
            </w:pPr>
            <w:r>
              <w:rPr>
                <w:rFonts w:hint="eastAsia" w:eastAsia="仿宋"/>
                <w:sz w:val="28"/>
                <w:szCs w:val="28"/>
              </w:rPr>
              <w:t>3</w:t>
            </w:r>
          </w:p>
        </w:tc>
        <w:tc>
          <w:tcPr>
            <w:tcW w:w="1885"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主申请人身份证</w:t>
            </w:r>
          </w:p>
        </w:tc>
        <w:tc>
          <w:tcPr>
            <w:tcW w:w="1164"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原件及复印件</w:t>
            </w:r>
          </w:p>
        </w:tc>
        <w:tc>
          <w:tcPr>
            <w:tcW w:w="783" w:type="dxa"/>
            <w:vAlign w:val="center"/>
          </w:tcPr>
          <w:p>
            <w:pPr>
              <w:spacing w:after="0" w:line="400" w:lineRule="exact"/>
              <w:jc w:val="center"/>
              <w:rPr>
                <w:rFonts w:eastAsia="仿宋"/>
                <w:sz w:val="28"/>
                <w:szCs w:val="28"/>
              </w:rPr>
            </w:pPr>
            <w:r>
              <w:rPr>
                <w:rFonts w:eastAsia="仿宋"/>
                <w:sz w:val="28"/>
                <w:szCs w:val="28"/>
              </w:rPr>
              <w:t>1</w:t>
            </w:r>
          </w:p>
        </w:tc>
        <w:tc>
          <w:tcPr>
            <w:tcW w:w="1579"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无</w:t>
            </w:r>
          </w:p>
        </w:tc>
        <w:tc>
          <w:tcPr>
            <w:tcW w:w="1677" w:type="dxa"/>
            <w:vAlign w:val="center"/>
          </w:tcPr>
          <w:p>
            <w:pPr>
              <w:spacing w:after="0" w:line="4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2" w:type="dxa"/>
            <w:vAlign w:val="center"/>
          </w:tcPr>
          <w:p>
            <w:pPr>
              <w:spacing w:after="0" w:line="400" w:lineRule="exact"/>
              <w:jc w:val="center"/>
              <w:rPr>
                <w:rFonts w:eastAsia="仿宋"/>
                <w:sz w:val="28"/>
                <w:szCs w:val="28"/>
              </w:rPr>
            </w:pPr>
            <w:r>
              <w:rPr>
                <w:rFonts w:hint="eastAsia" w:eastAsia="仿宋"/>
                <w:sz w:val="28"/>
                <w:szCs w:val="28"/>
              </w:rPr>
              <w:t>4</w:t>
            </w:r>
          </w:p>
        </w:tc>
        <w:tc>
          <w:tcPr>
            <w:tcW w:w="1885"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法律、法规、规章及政策规定的其他相关材料</w:t>
            </w:r>
          </w:p>
        </w:tc>
        <w:tc>
          <w:tcPr>
            <w:tcW w:w="1164"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783" w:type="dxa"/>
            <w:vAlign w:val="center"/>
          </w:tcPr>
          <w:p>
            <w:pPr>
              <w:spacing w:after="0" w:line="400" w:lineRule="exact"/>
              <w:jc w:val="center"/>
              <w:rPr>
                <w:rFonts w:eastAsia="仿宋"/>
                <w:sz w:val="28"/>
                <w:szCs w:val="28"/>
              </w:rPr>
            </w:pPr>
            <w:r>
              <w:rPr>
                <w:rFonts w:hint="eastAsia" w:eastAsia="仿宋"/>
                <w:sz w:val="28"/>
                <w:szCs w:val="28"/>
              </w:rPr>
              <w:t>/</w:t>
            </w:r>
          </w:p>
        </w:tc>
        <w:tc>
          <w:tcPr>
            <w:tcW w:w="1579"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1677" w:type="dxa"/>
            <w:vAlign w:val="center"/>
          </w:tcPr>
          <w:p>
            <w:pPr>
              <w:spacing w:after="0" w:line="400" w:lineRule="exact"/>
              <w:jc w:val="center"/>
              <w:rPr>
                <w:rFonts w:hint="eastAsia" w:ascii="仿宋" w:hAnsi="仿宋" w:eastAsia="仿宋" w:cs="仿宋"/>
                <w:sz w:val="28"/>
                <w:szCs w:val="28"/>
              </w:rPr>
            </w:pPr>
            <w:r>
              <w:rPr>
                <w:rFonts w:hint="eastAsia" w:ascii="仿宋" w:hAnsi="仿宋" w:eastAsia="仿宋" w:cs="仿宋"/>
                <w:sz w:val="28"/>
                <w:szCs w:val="28"/>
              </w:rPr>
              <w:t>/</w:t>
            </w:r>
          </w:p>
        </w:tc>
      </w:tr>
    </w:tbl>
    <w:p>
      <w:pPr>
        <w:spacing w:line="400" w:lineRule="exact"/>
        <w:rPr>
          <w:rFonts w:hint="eastAsia" w:ascii="仿宋_GB2312" w:hAnsi="仿宋_GB2312" w:eastAsia="仿宋_GB2312" w:cs="仿宋_GB2312"/>
          <w:sz w:val="32"/>
          <w:szCs w:val="32"/>
        </w:rPr>
        <w:sectPr>
          <w:pgSz w:w="11906" w:h="16838"/>
          <w:pgMar w:top="1327" w:right="1800" w:bottom="1270" w:left="1800" w:header="851" w:footer="992" w:gutter="0"/>
          <w:pgNumType w:fmt="numberInDash"/>
          <w:cols w:space="0" w:num="1"/>
          <w:docGrid w:type="lines" w:linePitch="312" w:charSpace="0"/>
        </w:sectPr>
      </w:pPr>
    </w:p>
    <w:p>
      <w:pPr>
        <w:widowControl/>
        <w:spacing w:after="0" w:line="240" w:lineRule="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r>
        <w:rPr>
          <w:rFonts w:hint="default" w:ascii="Times New Roman" w:hAnsi="Times New Roman" w:eastAsia="黑体" w:cs="Times New Roman"/>
          <w:bCs/>
          <w:sz w:val="32"/>
          <w:szCs w:val="32"/>
        </w:rPr>
        <w:t>3-1</w:t>
      </w:r>
    </w:p>
    <w:p>
      <w:pPr>
        <w:widowControl/>
        <w:spacing w:after="0" w:line="240" w:lineRule="auto"/>
        <w:jc w:val="center"/>
        <w:rPr>
          <w:rFonts w:eastAsia="华文中宋"/>
          <w:bCs/>
          <w:sz w:val="36"/>
          <w:szCs w:val="36"/>
        </w:rPr>
      </w:pPr>
      <w:r>
        <w:rPr>
          <w:rFonts w:hint="eastAsia" w:eastAsia="华文中宋"/>
          <w:bCs/>
          <w:sz w:val="36"/>
          <w:szCs w:val="36"/>
        </w:rPr>
        <w:t>配售型</w:t>
      </w:r>
      <w:r>
        <w:rPr>
          <w:rFonts w:eastAsia="华文中宋"/>
          <w:bCs/>
          <w:sz w:val="36"/>
          <w:szCs w:val="36"/>
        </w:rPr>
        <w:t>保障性住房</w:t>
      </w:r>
      <w:r>
        <w:rPr>
          <w:rFonts w:hint="eastAsia" w:eastAsia="华文中宋"/>
          <w:bCs/>
          <w:sz w:val="36"/>
          <w:szCs w:val="36"/>
        </w:rPr>
        <w:t>轮候</w:t>
      </w:r>
      <w:r>
        <w:rPr>
          <w:rFonts w:eastAsia="华文中宋"/>
          <w:bCs/>
          <w:sz w:val="36"/>
          <w:szCs w:val="36"/>
        </w:rPr>
        <w:t>申请表</w:t>
      </w:r>
    </w:p>
    <w:p>
      <w:pPr>
        <w:adjustRightInd w:val="0"/>
        <w:snapToGrid w:val="0"/>
        <w:spacing w:after="0" w:line="240" w:lineRule="auto"/>
        <w:jc w:val="left"/>
        <w:rPr>
          <w:rFonts w:eastAsia="仿宋_GB2312"/>
        </w:rPr>
      </w:pPr>
      <w:r>
        <w:rPr>
          <w:rFonts w:eastAsia="仿宋_GB2312"/>
        </w:rPr>
        <w:t xml:space="preserve">                                        编号：</w:t>
      </w:r>
    </w:p>
    <w:tbl>
      <w:tblPr>
        <w:tblStyle w:val="11"/>
        <w:tblW w:w="9861" w:type="dxa"/>
        <w:jc w:val="center"/>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
      <w:tblGrid>
        <w:gridCol w:w="463"/>
        <w:gridCol w:w="1572"/>
        <w:gridCol w:w="9"/>
        <w:gridCol w:w="434"/>
        <w:gridCol w:w="434"/>
        <w:gridCol w:w="433"/>
        <w:gridCol w:w="363"/>
        <w:gridCol w:w="25"/>
        <w:gridCol w:w="45"/>
        <w:gridCol w:w="436"/>
        <w:gridCol w:w="433"/>
        <w:gridCol w:w="438"/>
        <w:gridCol w:w="38"/>
        <w:gridCol w:w="395"/>
        <w:gridCol w:w="122"/>
        <w:gridCol w:w="281"/>
        <w:gridCol w:w="30"/>
        <w:gridCol w:w="433"/>
        <w:gridCol w:w="153"/>
        <w:gridCol w:w="61"/>
        <w:gridCol w:w="21"/>
        <w:gridCol w:w="199"/>
        <w:gridCol w:w="435"/>
        <w:gridCol w:w="12"/>
        <w:gridCol w:w="421"/>
        <w:gridCol w:w="419"/>
        <w:gridCol w:w="14"/>
        <w:gridCol w:w="411"/>
        <w:gridCol w:w="22"/>
        <w:gridCol w:w="433"/>
        <w:gridCol w:w="436"/>
        <w:gridCol w:w="4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right w:val="single" w:color="auto" w:sz="18" w:space="0"/>
            </w:tcBorders>
            <w:vAlign w:val="center"/>
          </w:tcPr>
          <w:p>
            <w:pPr>
              <w:spacing w:after="0" w:line="240" w:lineRule="auto"/>
              <w:jc w:val="center"/>
              <w:rPr>
                <w:rFonts w:eastAsia="仿宋_GB2312"/>
                <w:b/>
                <w:sz w:val="20"/>
                <w:szCs w:val="20"/>
              </w:rPr>
            </w:pPr>
            <w:r>
              <w:rPr>
                <w:rFonts w:eastAsia="仿宋_GB2312"/>
                <w:b/>
                <w:sz w:val="20"/>
                <w:szCs w:val="20"/>
              </w:rPr>
              <w:t>主申请人</w:t>
            </w:r>
          </w:p>
        </w:tc>
        <w:tc>
          <w:tcPr>
            <w:tcW w:w="1581" w:type="dxa"/>
            <w:gridSpan w:val="2"/>
            <w:tcBorders>
              <w:top w:val="single" w:color="auto" w:sz="18" w:space="0"/>
              <w:left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姓  名</w:t>
            </w:r>
          </w:p>
        </w:tc>
        <w:tc>
          <w:tcPr>
            <w:tcW w:w="1664" w:type="dxa"/>
            <w:gridSpan w:val="4"/>
            <w:tcBorders>
              <w:top w:val="single" w:color="auto" w:sz="18" w:space="0"/>
              <w:bottom w:val="single" w:color="auto" w:sz="4" w:space="0"/>
            </w:tcBorders>
            <w:vAlign w:val="center"/>
          </w:tcPr>
          <w:p>
            <w:pPr>
              <w:spacing w:after="0" w:line="240" w:lineRule="auto"/>
              <w:jc w:val="center"/>
              <w:rPr>
                <w:rFonts w:hint="eastAsia" w:eastAsia="仿宋_GB2312"/>
                <w:sz w:val="20"/>
                <w:szCs w:val="20"/>
                <w:lang w:val="en-US" w:eastAsia="zh-CN"/>
              </w:rPr>
            </w:pPr>
          </w:p>
        </w:tc>
        <w:tc>
          <w:tcPr>
            <w:tcW w:w="1415" w:type="dxa"/>
            <w:gridSpan w:val="6"/>
            <w:tcBorders>
              <w:top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性  别</w:t>
            </w:r>
          </w:p>
        </w:tc>
        <w:tc>
          <w:tcPr>
            <w:tcW w:w="1414" w:type="dxa"/>
            <w:gridSpan w:val="6"/>
            <w:tcBorders>
              <w:top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□男   □女</w:t>
            </w:r>
          </w:p>
        </w:tc>
        <w:tc>
          <w:tcPr>
            <w:tcW w:w="1568" w:type="dxa"/>
            <w:gridSpan w:val="7"/>
            <w:tcBorders>
              <w:top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居住地</w:t>
            </w:r>
          </w:p>
        </w:tc>
        <w:tc>
          <w:tcPr>
            <w:tcW w:w="1756" w:type="dxa"/>
            <w:gridSpan w:val="6"/>
            <w:tcBorders>
              <w:top w:val="single" w:color="auto" w:sz="18" w:space="0"/>
              <w:bottom w:val="single" w:color="auto" w:sz="4" w:space="0"/>
            </w:tcBorders>
            <w:vAlign w:val="center"/>
          </w:tcPr>
          <w:p>
            <w:pPr>
              <w:spacing w:after="0" w:line="240" w:lineRule="auto"/>
              <w:jc w:val="center"/>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spacing w:after="0" w:line="240" w:lineRule="auto"/>
              <w:jc w:val="center"/>
              <w:rPr>
                <w:rFonts w:eastAsia="仿宋_GB2312"/>
                <w:b/>
                <w:sz w:val="20"/>
                <w:szCs w:val="20"/>
              </w:rPr>
            </w:pPr>
          </w:p>
        </w:tc>
        <w:tc>
          <w:tcPr>
            <w:tcW w:w="1581" w:type="dxa"/>
            <w:gridSpan w:val="2"/>
            <w:tcBorders>
              <w:top w:val="single" w:color="auto" w:sz="4" w:space="0"/>
              <w:left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婚姻现状</w:t>
            </w:r>
          </w:p>
        </w:tc>
        <w:tc>
          <w:tcPr>
            <w:tcW w:w="7817" w:type="dxa"/>
            <w:gridSpan w:val="29"/>
            <w:tcBorders>
              <w:top w:val="single" w:color="auto" w:sz="4"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□已婚        □未婚        □离婚        □丧偶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spacing w:after="0" w:line="240" w:lineRule="auto"/>
              <w:jc w:val="center"/>
              <w:rPr>
                <w:rFonts w:eastAsia="仿宋_GB2312"/>
                <w:sz w:val="20"/>
                <w:szCs w:val="20"/>
              </w:rPr>
            </w:pPr>
          </w:p>
        </w:tc>
        <w:tc>
          <w:tcPr>
            <w:tcW w:w="1581" w:type="dxa"/>
            <w:gridSpan w:val="2"/>
            <w:tcBorders>
              <w:top w:val="single" w:color="auto" w:sz="4" w:space="0"/>
              <w:left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sz w:val="20"/>
                <w:szCs w:val="20"/>
              </w:rPr>
              <w:t>身份证号码</w:t>
            </w:r>
          </w:p>
        </w:tc>
        <w:tc>
          <w:tcPr>
            <w:tcW w:w="434"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4"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gridSpan w:val="3"/>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6"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8"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gridSpan w:val="2"/>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gridSpan w:val="3"/>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4" w:type="dxa"/>
            <w:gridSpan w:val="4"/>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5"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3" w:type="dxa"/>
            <w:gridSpan w:val="2"/>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19"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25" w:type="dxa"/>
            <w:gridSpan w:val="2"/>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55" w:type="dxa"/>
            <w:gridSpan w:val="2"/>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36"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c>
          <w:tcPr>
            <w:tcW w:w="440" w:type="dxa"/>
            <w:tcBorders>
              <w:top w:val="single" w:color="auto" w:sz="4" w:space="0"/>
              <w:bottom w:val="single" w:color="auto" w:sz="4" w:space="0"/>
            </w:tcBorders>
            <w:vAlign w:val="center"/>
          </w:tcPr>
          <w:p>
            <w:pPr>
              <w:spacing w:after="0" w:line="240" w:lineRule="auto"/>
              <w:jc w:val="left"/>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spacing w:after="0" w:line="240" w:lineRule="auto"/>
              <w:jc w:val="center"/>
              <w:rPr>
                <w:rFonts w:eastAsia="仿宋_GB2312"/>
                <w:sz w:val="20"/>
                <w:szCs w:val="20"/>
              </w:rPr>
            </w:pPr>
          </w:p>
        </w:tc>
        <w:tc>
          <w:tcPr>
            <w:tcW w:w="1581" w:type="dxa"/>
            <w:gridSpan w:val="2"/>
            <w:tcBorders>
              <w:top w:val="single" w:color="auto" w:sz="4" w:space="0"/>
              <w:left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kern w:val="0"/>
                <w:sz w:val="20"/>
                <w:szCs w:val="20"/>
              </w:rPr>
              <w:t>联系电话</w:t>
            </w:r>
          </w:p>
        </w:tc>
        <w:tc>
          <w:tcPr>
            <w:tcW w:w="7817" w:type="dxa"/>
            <w:gridSpan w:val="29"/>
            <w:tcBorders>
              <w:top w:val="single" w:color="auto" w:sz="4" w:space="0"/>
              <w:bottom w:val="single" w:color="auto" w:sz="4" w:space="0"/>
            </w:tcBorders>
            <w:vAlign w:val="center"/>
          </w:tcPr>
          <w:p>
            <w:pPr>
              <w:adjustRightInd w:val="0"/>
              <w:snapToGrid w:val="0"/>
              <w:spacing w:after="0" w:line="240" w:lineRule="auto"/>
              <w:jc w:val="center"/>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right w:val="single" w:color="auto" w:sz="18" w:space="0"/>
            </w:tcBorders>
            <w:vAlign w:val="center"/>
          </w:tcPr>
          <w:p>
            <w:pPr>
              <w:spacing w:after="0" w:line="240" w:lineRule="auto"/>
              <w:jc w:val="center"/>
              <w:rPr>
                <w:rFonts w:eastAsia="仿宋_GB2312"/>
                <w:sz w:val="20"/>
                <w:szCs w:val="20"/>
              </w:rPr>
            </w:pPr>
          </w:p>
        </w:tc>
        <w:tc>
          <w:tcPr>
            <w:tcW w:w="1581" w:type="dxa"/>
            <w:gridSpan w:val="2"/>
            <w:tcBorders>
              <w:top w:val="single" w:color="auto" w:sz="4" w:space="0"/>
              <w:left w:val="single" w:color="auto" w:sz="18" w:space="0"/>
              <w:bottom w:val="single" w:color="auto" w:sz="4" w:space="0"/>
            </w:tcBorders>
            <w:vAlign w:val="center"/>
          </w:tcPr>
          <w:p>
            <w:pPr>
              <w:spacing w:after="0" w:line="240" w:lineRule="auto"/>
              <w:jc w:val="center"/>
              <w:rPr>
                <w:rFonts w:eastAsia="仿宋_GB2312"/>
                <w:sz w:val="20"/>
                <w:szCs w:val="20"/>
              </w:rPr>
            </w:pPr>
            <w:r>
              <w:rPr>
                <w:rFonts w:eastAsia="仿宋_GB2312"/>
                <w:kern w:val="0"/>
                <w:sz w:val="20"/>
                <w:szCs w:val="20"/>
              </w:rPr>
              <w:t>工作单位名称</w:t>
            </w:r>
          </w:p>
        </w:tc>
        <w:tc>
          <w:tcPr>
            <w:tcW w:w="7817" w:type="dxa"/>
            <w:gridSpan w:val="29"/>
            <w:tcBorders>
              <w:top w:val="single" w:color="auto" w:sz="4" w:space="0"/>
              <w:bottom w:val="single" w:color="000000" w:sz="18" w:space="0"/>
            </w:tcBorders>
            <w:vAlign w:val="center"/>
          </w:tcPr>
          <w:p>
            <w:pPr>
              <w:adjustRightInd w:val="0"/>
              <w:snapToGrid w:val="0"/>
              <w:spacing w:after="0" w:line="240" w:lineRule="auto"/>
              <w:jc w:val="center"/>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bottom w:val="single" w:color="000000" w:sz="2" w:space="0"/>
              <w:right w:val="single" w:color="000000" w:sz="18" w:space="0"/>
            </w:tcBorders>
            <w:vAlign w:val="center"/>
          </w:tcPr>
          <w:p>
            <w:pPr>
              <w:spacing w:after="0" w:line="240" w:lineRule="auto"/>
              <w:jc w:val="center"/>
              <w:rPr>
                <w:rFonts w:eastAsia="仿宋_GB2312"/>
                <w:sz w:val="20"/>
                <w:szCs w:val="20"/>
              </w:rPr>
            </w:pPr>
            <w:r>
              <w:rPr>
                <w:rFonts w:eastAsia="仿宋_GB2312"/>
                <w:b/>
                <w:bCs/>
                <w:sz w:val="20"/>
                <w:szCs w:val="20"/>
              </w:rPr>
              <w:t>配偶</w:t>
            </w:r>
          </w:p>
        </w:tc>
        <w:tc>
          <w:tcPr>
            <w:tcW w:w="1581" w:type="dxa"/>
            <w:gridSpan w:val="2"/>
            <w:tcBorders>
              <w:top w:val="single" w:color="auto" w:sz="18" w:space="0"/>
              <w:left w:val="single" w:color="000000" w:sz="18" w:space="0"/>
              <w:bottom w:val="single" w:color="000000" w:sz="2" w:space="0"/>
              <w:right w:val="single" w:color="000000" w:sz="2" w:space="0"/>
            </w:tcBorders>
            <w:vAlign w:val="center"/>
          </w:tcPr>
          <w:p>
            <w:pPr>
              <w:spacing w:after="0" w:line="240" w:lineRule="auto"/>
              <w:jc w:val="center"/>
              <w:rPr>
                <w:rFonts w:eastAsia="仿宋_GB2312"/>
                <w:sz w:val="20"/>
                <w:szCs w:val="20"/>
              </w:rPr>
            </w:pPr>
            <w:r>
              <w:rPr>
                <w:rFonts w:eastAsia="仿宋_GB2312"/>
                <w:sz w:val="20"/>
                <w:szCs w:val="20"/>
              </w:rPr>
              <w:t>姓  名</w:t>
            </w:r>
          </w:p>
        </w:tc>
        <w:tc>
          <w:tcPr>
            <w:tcW w:w="1689" w:type="dxa"/>
            <w:gridSpan w:val="5"/>
            <w:tcBorders>
              <w:top w:val="single" w:color="000000" w:sz="18" w:space="0"/>
              <w:left w:val="single" w:color="000000" w:sz="2" w:space="0"/>
              <w:bottom w:val="single" w:color="000000" w:sz="2" w:space="0"/>
              <w:right w:val="single" w:color="000000" w:sz="2" w:space="0"/>
            </w:tcBorders>
            <w:vAlign w:val="center"/>
          </w:tcPr>
          <w:p>
            <w:pPr>
              <w:spacing w:after="0" w:line="240" w:lineRule="auto"/>
              <w:jc w:val="center"/>
              <w:rPr>
                <w:rFonts w:eastAsia="仿宋_GB2312"/>
                <w:sz w:val="20"/>
                <w:szCs w:val="20"/>
              </w:rPr>
            </w:pPr>
          </w:p>
        </w:tc>
        <w:tc>
          <w:tcPr>
            <w:tcW w:w="1907" w:type="dxa"/>
            <w:gridSpan w:val="7"/>
            <w:tcBorders>
              <w:top w:val="single" w:color="000000" w:sz="18" w:space="0"/>
              <w:left w:val="single" w:color="000000" w:sz="2" w:space="0"/>
              <w:bottom w:val="single" w:color="000000" w:sz="2" w:space="0"/>
              <w:right w:val="single" w:color="auto" w:sz="4" w:space="0"/>
            </w:tcBorders>
            <w:vAlign w:val="center"/>
          </w:tcPr>
          <w:p>
            <w:pPr>
              <w:spacing w:after="0" w:line="240" w:lineRule="auto"/>
              <w:jc w:val="center"/>
              <w:rPr>
                <w:rFonts w:eastAsia="仿宋_GB2312"/>
                <w:sz w:val="20"/>
                <w:szCs w:val="20"/>
              </w:rPr>
            </w:pPr>
            <w:r>
              <w:rPr>
                <w:rFonts w:hint="eastAsia" w:eastAsia="仿宋_GB2312"/>
                <w:sz w:val="20"/>
                <w:szCs w:val="20"/>
              </w:rPr>
              <w:t>居住地</w:t>
            </w:r>
          </w:p>
        </w:tc>
        <w:tc>
          <w:tcPr>
            <w:tcW w:w="4221" w:type="dxa"/>
            <w:gridSpan w:val="17"/>
            <w:tcBorders>
              <w:top w:val="single" w:color="000000" w:sz="18" w:space="0"/>
              <w:left w:val="single" w:color="auto" w:sz="4" w:space="0"/>
              <w:bottom w:val="single" w:color="000000" w:sz="2" w:space="0"/>
            </w:tcBorders>
            <w:vAlign w:val="center"/>
          </w:tcPr>
          <w:p>
            <w:pPr>
              <w:spacing w:after="0" w:line="240" w:lineRule="auto"/>
              <w:jc w:val="center"/>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369" w:hRule="exact"/>
          <w:jc w:val="center"/>
        </w:trPr>
        <w:tc>
          <w:tcPr>
            <w:tcW w:w="463" w:type="dxa"/>
            <w:vMerge w:val="continue"/>
            <w:tcBorders>
              <w:top w:val="single" w:color="000000" w:sz="2" w:space="0"/>
              <w:bottom w:val="single" w:color="000000" w:sz="2" w:space="0"/>
              <w:right w:val="single" w:color="000000" w:sz="18" w:space="0"/>
            </w:tcBorders>
            <w:vAlign w:val="center"/>
          </w:tcPr>
          <w:p>
            <w:pPr>
              <w:spacing w:after="0" w:line="240" w:lineRule="auto"/>
              <w:jc w:val="center"/>
              <w:rPr>
                <w:rFonts w:eastAsia="仿宋_GB2312"/>
                <w:sz w:val="20"/>
                <w:szCs w:val="20"/>
              </w:rPr>
            </w:pPr>
          </w:p>
        </w:tc>
        <w:tc>
          <w:tcPr>
            <w:tcW w:w="1581" w:type="dxa"/>
            <w:gridSpan w:val="2"/>
            <w:tcBorders>
              <w:top w:val="single" w:color="000000" w:sz="2" w:space="0"/>
              <w:left w:val="single" w:color="000000" w:sz="18" w:space="0"/>
              <w:bottom w:val="single" w:color="000000" w:sz="2" w:space="0"/>
              <w:right w:val="single" w:color="000000" w:sz="2" w:space="0"/>
            </w:tcBorders>
            <w:vAlign w:val="center"/>
          </w:tcPr>
          <w:p>
            <w:pPr>
              <w:spacing w:after="0" w:line="240" w:lineRule="auto"/>
              <w:jc w:val="center"/>
              <w:rPr>
                <w:rFonts w:eastAsia="仿宋_GB2312"/>
                <w:sz w:val="20"/>
                <w:szCs w:val="20"/>
              </w:rPr>
            </w:pPr>
            <w:r>
              <w:rPr>
                <w:rFonts w:eastAsia="仿宋_GB2312"/>
                <w:sz w:val="20"/>
                <w:szCs w:val="20"/>
              </w:rPr>
              <w:t>身份证号码</w:t>
            </w:r>
          </w:p>
        </w:tc>
        <w:tc>
          <w:tcPr>
            <w:tcW w:w="434" w:type="dxa"/>
            <w:tcBorders>
              <w:top w:val="single" w:color="000000" w:sz="2" w:space="0"/>
              <w:left w:val="single" w:color="000000" w:sz="2" w:space="0"/>
              <w:bottom w:val="single" w:color="000000" w:sz="2" w:space="0"/>
            </w:tcBorders>
            <w:vAlign w:val="center"/>
          </w:tcPr>
          <w:p>
            <w:pPr>
              <w:spacing w:after="0" w:line="240" w:lineRule="auto"/>
              <w:jc w:val="left"/>
            </w:pPr>
          </w:p>
        </w:tc>
        <w:tc>
          <w:tcPr>
            <w:tcW w:w="434" w:type="dxa"/>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3"/>
            <w:tcBorders>
              <w:top w:val="single" w:color="000000" w:sz="2" w:space="0"/>
              <w:left w:val="single" w:color="000000" w:sz="2" w:space="0"/>
              <w:bottom w:val="single" w:color="000000" w:sz="2" w:space="0"/>
            </w:tcBorders>
            <w:vAlign w:val="center"/>
          </w:tcPr>
          <w:p>
            <w:pPr>
              <w:spacing w:after="0" w:line="240" w:lineRule="auto"/>
              <w:jc w:val="left"/>
            </w:pPr>
          </w:p>
        </w:tc>
        <w:tc>
          <w:tcPr>
            <w:tcW w:w="436" w:type="dxa"/>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tcBorders>
              <w:top w:val="single" w:color="000000" w:sz="2" w:space="0"/>
              <w:left w:val="single" w:color="000000" w:sz="2" w:space="0"/>
              <w:bottom w:val="single" w:color="000000" w:sz="2" w:space="0"/>
            </w:tcBorders>
            <w:vAlign w:val="center"/>
          </w:tcPr>
          <w:p>
            <w:pPr>
              <w:spacing w:after="0" w:line="240" w:lineRule="auto"/>
              <w:jc w:val="left"/>
            </w:pPr>
          </w:p>
        </w:tc>
        <w:tc>
          <w:tcPr>
            <w:tcW w:w="438" w:type="dxa"/>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2"/>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3"/>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tcBorders>
              <w:top w:val="single" w:color="000000" w:sz="2" w:space="0"/>
              <w:left w:val="single" w:color="000000" w:sz="2" w:space="0"/>
              <w:bottom w:val="single" w:color="000000" w:sz="2" w:space="0"/>
            </w:tcBorders>
            <w:vAlign w:val="center"/>
          </w:tcPr>
          <w:p>
            <w:pPr>
              <w:spacing w:after="0" w:line="240" w:lineRule="auto"/>
              <w:jc w:val="left"/>
            </w:pPr>
          </w:p>
        </w:tc>
        <w:tc>
          <w:tcPr>
            <w:tcW w:w="434" w:type="dxa"/>
            <w:gridSpan w:val="4"/>
            <w:tcBorders>
              <w:top w:val="single" w:color="000000" w:sz="2" w:space="0"/>
              <w:left w:val="single" w:color="000000" w:sz="2" w:space="0"/>
              <w:bottom w:val="single" w:color="000000" w:sz="2" w:space="0"/>
            </w:tcBorders>
            <w:vAlign w:val="center"/>
          </w:tcPr>
          <w:p>
            <w:pPr>
              <w:spacing w:after="0" w:line="240" w:lineRule="auto"/>
              <w:jc w:val="left"/>
            </w:pPr>
          </w:p>
        </w:tc>
        <w:tc>
          <w:tcPr>
            <w:tcW w:w="435" w:type="dxa"/>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2"/>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2"/>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gridSpan w:val="2"/>
            <w:tcBorders>
              <w:top w:val="single" w:color="000000" w:sz="2" w:space="0"/>
              <w:left w:val="single" w:color="000000" w:sz="2" w:space="0"/>
              <w:bottom w:val="single" w:color="000000" w:sz="2" w:space="0"/>
            </w:tcBorders>
            <w:vAlign w:val="center"/>
          </w:tcPr>
          <w:p>
            <w:pPr>
              <w:spacing w:after="0" w:line="240" w:lineRule="auto"/>
              <w:jc w:val="left"/>
            </w:pPr>
          </w:p>
        </w:tc>
        <w:tc>
          <w:tcPr>
            <w:tcW w:w="433" w:type="dxa"/>
            <w:tcBorders>
              <w:top w:val="single" w:color="000000" w:sz="2" w:space="0"/>
              <w:left w:val="single" w:color="000000" w:sz="2" w:space="0"/>
              <w:bottom w:val="single" w:color="000000" w:sz="2" w:space="0"/>
            </w:tcBorders>
            <w:vAlign w:val="center"/>
          </w:tcPr>
          <w:p>
            <w:pPr>
              <w:spacing w:after="0" w:line="240" w:lineRule="auto"/>
              <w:jc w:val="left"/>
            </w:pPr>
          </w:p>
        </w:tc>
        <w:tc>
          <w:tcPr>
            <w:tcW w:w="436" w:type="dxa"/>
            <w:tcBorders>
              <w:top w:val="single" w:color="000000" w:sz="2" w:space="0"/>
              <w:left w:val="single" w:color="000000" w:sz="2" w:space="0"/>
              <w:bottom w:val="single" w:color="000000" w:sz="2" w:space="0"/>
            </w:tcBorders>
            <w:vAlign w:val="center"/>
          </w:tcPr>
          <w:p>
            <w:pPr>
              <w:spacing w:after="0" w:line="240" w:lineRule="auto"/>
              <w:jc w:val="left"/>
            </w:pPr>
          </w:p>
        </w:tc>
        <w:tc>
          <w:tcPr>
            <w:tcW w:w="440" w:type="dxa"/>
            <w:tcBorders>
              <w:top w:val="single" w:color="000000" w:sz="2" w:space="0"/>
              <w:left w:val="single" w:color="000000" w:sz="2" w:space="0"/>
              <w:bottom w:val="single" w:color="000000" w:sz="2" w:space="0"/>
            </w:tcBorders>
            <w:vAlign w:val="center"/>
          </w:tcPr>
          <w:p>
            <w:pPr>
              <w:spacing w:after="0" w:line="240" w:lineRule="auto"/>
              <w:jc w:val="left"/>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top w:val="single" w:color="000000" w:sz="2" w:space="0"/>
              <w:bottom w:val="single" w:color="000000" w:sz="2" w:space="0"/>
              <w:right w:val="single" w:color="000000" w:sz="18" w:space="0"/>
            </w:tcBorders>
            <w:vAlign w:val="center"/>
          </w:tcPr>
          <w:p>
            <w:pPr>
              <w:spacing w:after="0" w:line="240" w:lineRule="auto"/>
              <w:jc w:val="center"/>
              <w:rPr>
                <w:rFonts w:eastAsia="仿宋_GB2312"/>
                <w:sz w:val="20"/>
                <w:szCs w:val="20"/>
              </w:rPr>
            </w:pPr>
          </w:p>
        </w:tc>
        <w:tc>
          <w:tcPr>
            <w:tcW w:w="1581" w:type="dxa"/>
            <w:gridSpan w:val="2"/>
            <w:tcBorders>
              <w:top w:val="single" w:color="000000" w:sz="2" w:space="0"/>
              <w:left w:val="single" w:color="000000" w:sz="18" w:space="0"/>
              <w:bottom w:val="single" w:color="000000" w:sz="2" w:space="0"/>
              <w:right w:val="single" w:color="000000" w:sz="2" w:space="0"/>
            </w:tcBorders>
            <w:vAlign w:val="center"/>
          </w:tcPr>
          <w:p>
            <w:pPr>
              <w:spacing w:after="0" w:line="240" w:lineRule="auto"/>
              <w:jc w:val="center"/>
              <w:rPr>
                <w:rFonts w:eastAsia="仿宋_GB2312"/>
                <w:sz w:val="20"/>
                <w:szCs w:val="20"/>
              </w:rPr>
            </w:pPr>
            <w:r>
              <w:rPr>
                <w:rFonts w:eastAsia="仿宋_GB2312"/>
                <w:kern w:val="0"/>
                <w:sz w:val="20"/>
                <w:szCs w:val="20"/>
              </w:rPr>
              <w:t>联系电话</w:t>
            </w:r>
          </w:p>
        </w:tc>
        <w:tc>
          <w:tcPr>
            <w:tcW w:w="7817" w:type="dxa"/>
            <w:gridSpan w:val="29"/>
            <w:tcBorders>
              <w:top w:val="single" w:color="000000" w:sz="2" w:space="0"/>
              <w:left w:val="single" w:color="000000" w:sz="2" w:space="0"/>
              <w:bottom w:val="single" w:color="000000" w:sz="2" w:space="0"/>
            </w:tcBorders>
            <w:vAlign w:val="center"/>
          </w:tcPr>
          <w:p>
            <w:pPr>
              <w:adjustRightInd w:val="0"/>
              <w:snapToGrid w:val="0"/>
              <w:spacing w:after="0" w:line="240" w:lineRule="auto"/>
              <w:jc w:val="center"/>
              <w:rPr>
                <w:rFonts w:eastAsia="仿宋_GB2312"/>
                <w:sz w:val="20"/>
                <w:szCs w:val="20"/>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top w:val="single" w:color="000000" w:sz="2" w:space="0"/>
              <w:bottom w:val="single" w:color="000000" w:sz="2" w:space="0"/>
              <w:right w:val="single" w:color="000000" w:sz="18" w:space="0"/>
            </w:tcBorders>
            <w:vAlign w:val="center"/>
          </w:tcPr>
          <w:p>
            <w:pPr>
              <w:spacing w:after="0" w:line="240" w:lineRule="auto"/>
              <w:jc w:val="center"/>
              <w:rPr>
                <w:rFonts w:eastAsia="仿宋_GB2312"/>
                <w:sz w:val="20"/>
                <w:szCs w:val="20"/>
              </w:rPr>
            </w:pPr>
          </w:p>
        </w:tc>
        <w:tc>
          <w:tcPr>
            <w:tcW w:w="1581" w:type="dxa"/>
            <w:gridSpan w:val="2"/>
            <w:tcBorders>
              <w:top w:val="single" w:color="000000" w:sz="2" w:space="0"/>
              <w:left w:val="single" w:color="000000" w:sz="18" w:space="0"/>
              <w:bottom w:val="single" w:color="000000" w:sz="2" w:space="0"/>
              <w:right w:val="single" w:color="000000" w:sz="2" w:space="0"/>
            </w:tcBorders>
            <w:vAlign w:val="center"/>
          </w:tcPr>
          <w:p>
            <w:pPr>
              <w:spacing w:after="0" w:line="240" w:lineRule="auto"/>
              <w:jc w:val="center"/>
              <w:rPr>
                <w:rFonts w:eastAsia="仿宋_GB2312"/>
                <w:sz w:val="20"/>
                <w:szCs w:val="20"/>
              </w:rPr>
            </w:pPr>
            <w:r>
              <w:rPr>
                <w:rFonts w:eastAsia="仿宋_GB2312"/>
                <w:kern w:val="0"/>
                <w:sz w:val="20"/>
                <w:szCs w:val="20"/>
              </w:rPr>
              <w:t>工作单位名称</w:t>
            </w:r>
          </w:p>
        </w:tc>
        <w:tc>
          <w:tcPr>
            <w:tcW w:w="7817" w:type="dxa"/>
            <w:gridSpan w:val="29"/>
            <w:tcBorders>
              <w:top w:val="single" w:color="000000" w:sz="2" w:space="0"/>
              <w:left w:val="single" w:color="000000" w:sz="2" w:space="0"/>
              <w:bottom w:val="single" w:color="000000" w:sz="2" w:space="0"/>
            </w:tcBorders>
            <w:vAlign w:val="center"/>
          </w:tcPr>
          <w:p>
            <w:pPr>
              <w:adjustRightInd w:val="0"/>
              <w:snapToGrid w:val="0"/>
              <w:spacing w:after="0" w:line="240" w:lineRule="auto"/>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restart"/>
            <w:tcBorders>
              <w:top w:val="single" w:color="auto" w:sz="18" w:space="0"/>
              <w:left w:val="single" w:color="auto" w:sz="18" w:space="0"/>
              <w:right w:val="single" w:color="auto" w:sz="18" w:space="0"/>
            </w:tcBorders>
            <w:vAlign w:val="center"/>
          </w:tcPr>
          <w:p>
            <w:pPr>
              <w:spacing w:after="0" w:line="240" w:lineRule="auto"/>
              <w:jc w:val="center"/>
              <w:rPr>
                <w:rFonts w:eastAsia="仿宋_GB2312"/>
                <w:b/>
                <w:sz w:val="20"/>
                <w:szCs w:val="20"/>
              </w:rPr>
            </w:pPr>
            <w:r>
              <w:rPr>
                <w:rFonts w:eastAsia="仿宋_GB2312"/>
                <w:b/>
                <w:sz w:val="20"/>
                <w:szCs w:val="20"/>
              </w:rPr>
              <w:t>其他共同申请人</w:t>
            </w:r>
          </w:p>
        </w:tc>
        <w:tc>
          <w:tcPr>
            <w:tcW w:w="1581" w:type="dxa"/>
            <w:gridSpan w:val="2"/>
            <w:tcBorders>
              <w:top w:val="single" w:color="auto" w:sz="18" w:space="0"/>
              <w:left w:val="single" w:color="auto" w:sz="18" w:space="0"/>
              <w:bottom w:val="single" w:color="auto" w:sz="8" w:space="0"/>
              <w:right w:val="single" w:color="auto" w:sz="4" w:space="0"/>
            </w:tcBorders>
            <w:vAlign w:val="center"/>
          </w:tcPr>
          <w:p>
            <w:pPr>
              <w:spacing w:after="0" w:line="240" w:lineRule="auto"/>
              <w:ind w:left="-39" w:leftChars="-45" w:hanging="96" w:hangingChars="48"/>
              <w:jc w:val="center"/>
              <w:rPr>
                <w:rFonts w:eastAsia="仿宋_GB2312"/>
                <w:sz w:val="20"/>
                <w:szCs w:val="20"/>
              </w:rPr>
            </w:pPr>
            <w:r>
              <w:rPr>
                <w:rFonts w:eastAsia="仿宋_GB2312"/>
                <w:sz w:val="20"/>
                <w:szCs w:val="20"/>
              </w:rPr>
              <w:t>姓   名</w:t>
            </w:r>
          </w:p>
        </w:tc>
        <w:tc>
          <w:tcPr>
            <w:tcW w:w="1734" w:type="dxa"/>
            <w:gridSpan w:val="6"/>
            <w:tcBorders>
              <w:top w:val="single" w:color="auto" w:sz="18" w:space="0"/>
              <w:left w:val="single" w:color="auto" w:sz="4" w:space="0"/>
              <w:bottom w:val="single" w:color="auto" w:sz="8" w:space="0"/>
              <w:right w:val="single" w:color="auto" w:sz="4" w:space="0"/>
            </w:tcBorders>
            <w:vAlign w:val="center"/>
          </w:tcPr>
          <w:p>
            <w:pPr>
              <w:spacing w:after="0" w:line="240" w:lineRule="auto"/>
              <w:ind w:right="200"/>
              <w:jc w:val="right"/>
              <w:rPr>
                <w:rFonts w:eastAsia="仿宋_GB2312"/>
                <w:sz w:val="20"/>
                <w:szCs w:val="20"/>
              </w:rPr>
            </w:pPr>
          </w:p>
        </w:tc>
        <w:tc>
          <w:tcPr>
            <w:tcW w:w="2820" w:type="dxa"/>
            <w:gridSpan w:val="11"/>
            <w:tcBorders>
              <w:top w:val="single" w:color="auto" w:sz="18" w:space="0"/>
              <w:left w:val="single" w:color="auto" w:sz="4" w:space="0"/>
              <w:bottom w:val="single" w:color="auto" w:sz="8"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与主申请人关系</w:t>
            </w:r>
          </w:p>
        </w:tc>
        <w:tc>
          <w:tcPr>
            <w:tcW w:w="3263" w:type="dxa"/>
            <w:gridSpan w:val="12"/>
            <w:tcBorders>
              <w:top w:val="single" w:color="auto" w:sz="18" w:space="0"/>
              <w:left w:val="single" w:color="auto" w:sz="4" w:space="0"/>
              <w:bottom w:val="single" w:color="auto" w:sz="8" w:space="0"/>
              <w:right w:val="single" w:color="auto" w:sz="18" w:space="0"/>
            </w:tcBorders>
            <w:vAlign w:val="center"/>
          </w:tcPr>
          <w:p>
            <w:pPr>
              <w:spacing w:after="0" w:line="240" w:lineRule="auto"/>
              <w:ind w:firstLine="200" w:firstLineChars="100"/>
              <w:jc w:val="left"/>
              <w:rPr>
                <w:rFonts w:eastAsia="仿宋_GB2312"/>
                <w:sz w:val="20"/>
                <w:szCs w:val="20"/>
              </w:rPr>
            </w:pPr>
            <w:r>
              <w:rPr>
                <w:rFonts w:eastAsia="仿宋_GB2312"/>
                <w:sz w:val="20"/>
                <w:szCs w:val="20"/>
              </w:rPr>
              <w:t>□配偶  □子女  □</w:t>
            </w:r>
            <w:r>
              <w:rPr>
                <w:rFonts w:hint="eastAsia" w:eastAsia="仿宋_GB2312"/>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left w:val="single" w:color="auto" w:sz="18" w:space="0"/>
              <w:right w:val="single" w:color="auto" w:sz="18" w:space="0"/>
            </w:tcBorders>
            <w:vAlign w:val="center"/>
          </w:tcPr>
          <w:p>
            <w:pPr>
              <w:spacing w:after="0" w:line="240" w:lineRule="auto"/>
              <w:jc w:val="center"/>
              <w:rPr>
                <w:rFonts w:eastAsia="仿宋_GB2312"/>
                <w:b/>
                <w:sz w:val="20"/>
                <w:szCs w:val="20"/>
              </w:rPr>
            </w:pPr>
          </w:p>
        </w:tc>
        <w:tc>
          <w:tcPr>
            <w:tcW w:w="1581" w:type="dxa"/>
            <w:gridSpan w:val="2"/>
            <w:tcBorders>
              <w:top w:val="single" w:color="auto" w:sz="8" w:space="0"/>
              <w:left w:val="single" w:color="auto" w:sz="18" w:space="0"/>
              <w:bottom w:val="single" w:color="auto" w:sz="18"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身份证号码</w:t>
            </w:r>
          </w:p>
        </w:tc>
        <w:tc>
          <w:tcPr>
            <w:tcW w:w="434"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4"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gridSpan w:val="3"/>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6"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8"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gridSpan w:val="2"/>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gridSpan w:val="3"/>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4" w:type="dxa"/>
            <w:gridSpan w:val="4"/>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5"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3" w:type="dxa"/>
            <w:gridSpan w:val="2"/>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19"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25" w:type="dxa"/>
            <w:gridSpan w:val="2"/>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55" w:type="dxa"/>
            <w:gridSpan w:val="2"/>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36" w:type="dxa"/>
            <w:tcBorders>
              <w:top w:val="single" w:color="auto" w:sz="8" w:space="0"/>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p>
        </w:tc>
        <w:tc>
          <w:tcPr>
            <w:tcW w:w="440" w:type="dxa"/>
            <w:tcBorders>
              <w:top w:val="single" w:color="auto" w:sz="8" w:space="0"/>
              <w:left w:val="single" w:color="auto" w:sz="4" w:space="0"/>
              <w:bottom w:val="single" w:color="auto" w:sz="18" w:space="0"/>
              <w:right w:val="single" w:color="auto" w:sz="18" w:space="0"/>
            </w:tcBorders>
            <w:vAlign w:val="center"/>
          </w:tcPr>
          <w:p>
            <w:pPr>
              <w:spacing w:after="0" w:line="240" w:lineRule="auto"/>
              <w:jc w:val="center"/>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463" w:type="dxa"/>
            <w:vMerge w:val="continue"/>
            <w:tcBorders>
              <w:left w:val="single" w:color="auto" w:sz="18" w:space="0"/>
              <w:right w:val="single" w:color="auto" w:sz="18" w:space="0"/>
            </w:tcBorders>
            <w:vAlign w:val="center"/>
          </w:tcPr>
          <w:p>
            <w:pPr>
              <w:spacing w:after="0" w:line="240" w:lineRule="auto"/>
              <w:jc w:val="center"/>
              <w:rPr>
                <w:rFonts w:eastAsia="仿宋_GB2312"/>
                <w:b/>
                <w:sz w:val="20"/>
                <w:szCs w:val="20"/>
              </w:rPr>
            </w:pPr>
          </w:p>
        </w:tc>
        <w:tc>
          <w:tcPr>
            <w:tcW w:w="1581" w:type="dxa"/>
            <w:gridSpan w:val="2"/>
            <w:tcBorders>
              <w:top w:val="single" w:color="auto" w:sz="18" w:space="0"/>
              <w:left w:val="single" w:color="auto" w:sz="18" w:space="0"/>
              <w:right w:val="single" w:color="auto" w:sz="4" w:space="0"/>
            </w:tcBorders>
            <w:vAlign w:val="center"/>
          </w:tcPr>
          <w:p>
            <w:pPr>
              <w:spacing w:after="0" w:line="240" w:lineRule="auto"/>
              <w:ind w:left="-39" w:leftChars="-45" w:hanging="96" w:hangingChars="48"/>
              <w:jc w:val="center"/>
              <w:rPr>
                <w:rFonts w:eastAsia="仿宋_GB2312"/>
                <w:sz w:val="20"/>
                <w:szCs w:val="20"/>
              </w:rPr>
            </w:pPr>
            <w:r>
              <w:rPr>
                <w:rFonts w:eastAsia="仿宋_GB2312"/>
                <w:sz w:val="20"/>
                <w:szCs w:val="20"/>
              </w:rPr>
              <w:t>姓   名</w:t>
            </w:r>
          </w:p>
        </w:tc>
        <w:tc>
          <w:tcPr>
            <w:tcW w:w="1734" w:type="dxa"/>
            <w:gridSpan w:val="6"/>
            <w:tcBorders>
              <w:top w:val="single" w:color="auto" w:sz="18" w:space="0"/>
              <w:left w:val="single" w:color="auto" w:sz="4" w:space="0"/>
              <w:right w:val="single" w:color="auto" w:sz="4" w:space="0"/>
            </w:tcBorders>
            <w:vAlign w:val="center"/>
          </w:tcPr>
          <w:p>
            <w:pPr>
              <w:spacing w:after="0" w:line="240" w:lineRule="auto"/>
              <w:ind w:right="200"/>
              <w:jc w:val="right"/>
              <w:rPr>
                <w:rFonts w:eastAsia="仿宋_GB2312"/>
                <w:sz w:val="20"/>
                <w:szCs w:val="20"/>
              </w:rPr>
            </w:pPr>
          </w:p>
        </w:tc>
        <w:tc>
          <w:tcPr>
            <w:tcW w:w="2841" w:type="dxa"/>
            <w:gridSpan w:val="12"/>
            <w:tcBorders>
              <w:top w:val="single" w:color="auto" w:sz="18" w:space="0"/>
              <w:left w:val="single" w:color="auto" w:sz="4"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与主申请人关系</w:t>
            </w:r>
          </w:p>
        </w:tc>
        <w:tc>
          <w:tcPr>
            <w:tcW w:w="3242" w:type="dxa"/>
            <w:gridSpan w:val="11"/>
            <w:tcBorders>
              <w:top w:val="single" w:color="auto" w:sz="18" w:space="0"/>
              <w:left w:val="single" w:color="auto" w:sz="4" w:space="0"/>
              <w:right w:val="single" w:color="auto" w:sz="18" w:space="0"/>
            </w:tcBorders>
            <w:vAlign w:val="center"/>
          </w:tcPr>
          <w:p>
            <w:pPr>
              <w:spacing w:after="0" w:line="240" w:lineRule="auto"/>
              <w:ind w:firstLine="200" w:firstLineChars="100"/>
              <w:rPr>
                <w:rFonts w:eastAsia="仿宋_GB2312"/>
                <w:sz w:val="20"/>
                <w:szCs w:val="20"/>
              </w:rPr>
            </w:pPr>
            <w:r>
              <w:rPr>
                <w:rFonts w:eastAsia="仿宋_GB2312"/>
                <w:sz w:val="20"/>
                <w:szCs w:val="20"/>
              </w:rPr>
              <w:t>□配偶  □子女  □</w:t>
            </w:r>
            <w:r>
              <w:rPr>
                <w:rFonts w:hint="eastAsia" w:eastAsia="仿宋_GB2312"/>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369" w:hRule="exact"/>
          <w:jc w:val="center"/>
        </w:trPr>
        <w:tc>
          <w:tcPr>
            <w:tcW w:w="463" w:type="dxa"/>
            <w:vMerge w:val="continue"/>
            <w:tcBorders>
              <w:left w:val="single" w:color="auto" w:sz="18" w:space="0"/>
              <w:right w:val="single" w:color="auto" w:sz="18" w:space="0"/>
            </w:tcBorders>
            <w:vAlign w:val="center"/>
          </w:tcPr>
          <w:p>
            <w:pPr>
              <w:spacing w:after="0" w:line="240" w:lineRule="auto"/>
              <w:jc w:val="center"/>
              <w:rPr>
                <w:rFonts w:eastAsia="仿宋_GB2312"/>
                <w:sz w:val="20"/>
                <w:szCs w:val="20"/>
              </w:rPr>
            </w:pPr>
          </w:p>
        </w:tc>
        <w:tc>
          <w:tcPr>
            <w:tcW w:w="1581" w:type="dxa"/>
            <w:gridSpan w:val="2"/>
            <w:tcBorders>
              <w:left w:val="single" w:color="auto" w:sz="18" w:space="0"/>
              <w:bottom w:val="single" w:color="auto" w:sz="18"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身份证号码</w:t>
            </w:r>
          </w:p>
        </w:tc>
        <w:tc>
          <w:tcPr>
            <w:tcW w:w="434"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4"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3"/>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6"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8"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3"/>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4" w:type="dxa"/>
            <w:gridSpan w:val="4"/>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5"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19"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25"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55"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6"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40" w:type="dxa"/>
            <w:tcBorders>
              <w:left w:val="single" w:color="auto" w:sz="4" w:space="0"/>
              <w:bottom w:val="single" w:color="auto" w:sz="18" w:space="0"/>
              <w:right w:val="single" w:color="auto" w:sz="18" w:space="0"/>
            </w:tcBorders>
            <w:vAlign w:val="center"/>
          </w:tcPr>
          <w:p>
            <w:pPr>
              <w:spacing w:after="0" w:line="240" w:lineRule="auto"/>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3" w:hRule="exact"/>
          <w:jc w:val="center"/>
        </w:trPr>
        <w:tc>
          <w:tcPr>
            <w:tcW w:w="463" w:type="dxa"/>
            <w:vMerge w:val="continue"/>
            <w:tcBorders>
              <w:left w:val="single" w:color="auto" w:sz="18" w:space="0"/>
              <w:right w:val="single" w:color="auto" w:sz="18" w:space="0"/>
            </w:tcBorders>
            <w:vAlign w:val="center"/>
          </w:tcPr>
          <w:p>
            <w:pPr>
              <w:spacing w:after="0" w:line="240" w:lineRule="auto"/>
              <w:jc w:val="center"/>
              <w:rPr>
                <w:rFonts w:eastAsia="仿宋_GB2312"/>
                <w:sz w:val="20"/>
                <w:szCs w:val="20"/>
              </w:rPr>
            </w:pPr>
          </w:p>
        </w:tc>
        <w:tc>
          <w:tcPr>
            <w:tcW w:w="1581" w:type="dxa"/>
            <w:gridSpan w:val="2"/>
            <w:tcBorders>
              <w:left w:val="single" w:color="auto" w:sz="18" w:space="0"/>
              <w:bottom w:val="single" w:color="auto" w:sz="18" w:space="0"/>
              <w:right w:val="single" w:color="auto" w:sz="4" w:space="0"/>
            </w:tcBorders>
            <w:vAlign w:val="center"/>
          </w:tcPr>
          <w:p>
            <w:pPr>
              <w:spacing w:after="0" w:line="240" w:lineRule="auto"/>
              <w:ind w:left="-39" w:leftChars="-45" w:hanging="96" w:hangingChars="48"/>
              <w:jc w:val="center"/>
              <w:rPr>
                <w:rFonts w:eastAsia="仿宋_GB2312"/>
                <w:sz w:val="20"/>
                <w:szCs w:val="20"/>
              </w:rPr>
            </w:pPr>
            <w:r>
              <w:rPr>
                <w:rFonts w:eastAsia="仿宋_GB2312"/>
                <w:sz w:val="20"/>
                <w:szCs w:val="20"/>
              </w:rPr>
              <w:t>姓   名</w:t>
            </w:r>
          </w:p>
        </w:tc>
        <w:tc>
          <w:tcPr>
            <w:tcW w:w="1734" w:type="dxa"/>
            <w:gridSpan w:val="6"/>
            <w:tcBorders>
              <w:left w:val="single" w:color="auto" w:sz="4" w:space="0"/>
              <w:bottom w:val="single" w:color="auto" w:sz="18" w:space="0"/>
              <w:right w:val="single" w:color="auto" w:sz="4" w:space="0"/>
            </w:tcBorders>
            <w:vAlign w:val="center"/>
          </w:tcPr>
          <w:p>
            <w:pPr>
              <w:spacing w:after="0" w:line="240" w:lineRule="auto"/>
              <w:ind w:right="200"/>
              <w:jc w:val="right"/>
              <w:rPr>
                <w:rFonts w:eastAsia="仿宋_GB2312"/>
                <w:sz w:val="20"/>
                <w:szCs w:val="20"/>
              </w:rPr>
            </w:pPr>
          </w:p>
        </w:tc>
        <w:tc>
          <w:tcPr>
            <w:tcW w:w="2841" w:type="dxa"/>
            <w:gridSpan w:val="12"/>
            <w:tcBorders>
              <w:left w:val="single" w:color="auto" w:sz="4" w:space="0"/>
              <w:bottom w:val="single" w:color="auto" w:sz="18"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与主申请人关系</w:t>
            </w:r>
          </w:p>
        </w:tc>
        <w:tc>
          <w:tcPr>
            <w:tcW w:w="3242" w:type="dxa"/>
            <w:gridSpan w:val="11"/>
            <w:tcBorders>
              <w:left w:val="single" w:color="auto" w:sz="4" w:space="0"/>
              <w:bottom w:val="single" w:color="auto" w:sz="18" w:space="0"/>
              <w:right w:val="single" w:color="auto" w:sz="18" w:space="0"/>
            </w:tcBorders>
            <w:vAlign w:val="center"/>
          </w:tcPr>
          <w:p>
            <w:pPr>
              <w:spacing w:after="0" w:line="240" w:lineRule="auto"/>
              <w:ind w:firstLine="200" w:firstLineChars="100"/>
              <w:rPr>
                <w:rFonts w:eastAsia="仿宋_GB2312"/>
                <w:sz w:val="20"/>
                <w:szCs w:val="20"/>
              </w:rPr>
            </w:pPr>
            <w:r>
              <w:rPr>
                <w:rFonts w:eastAsia="仿宋_GB2312"/>
                <w:sz w:val="20"/>
                <w:szCs w:val="20"/>
              </w:rPr>
              <w:t>□配偶  □子女  □</w:t>
            </w:r>
            <w:r>
              <w:rPr>
                <w:rFonts w:hint="eastAsia" w:eastAsia="仿宋_GB2312"/>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369" w:hRule="exact"/>
          <w:jc w:val="center"/>
        </w:trPr>
        <w:tc>
          <w:tcPr>
            <w:tcW w:w="463" w:type="dxa"/>
            <w:vMerge w:val="continue"/>
            <w:tcBorders>
              <w:left w:val="single" w:color="auto" w:sz="18" w:space="0"/>
              <w:bottom w:val="single" w:color="auto" w:sz="18" w:space="0"/>
              <w:right w:val="single" w:color="auto" w:sz="18" w:space="0"/>
            </w:tcBorders>
            <w:vAlign w:val="center"/>
          </w:tcPr>
          <w:p>
            <w:pPr>
              <w:spacing w:after="0" w:line="240" w:lineRule="auto"/>
              <w:jc w:val="center"/>
              <w:rPr>
                <w:rFonts w:eastAsia="仿宋_GB2312"/>
                <w:sz w:val="20"/>
                <w:szCs w:val="20"/>
              </w:rPr>
            </w:pPr>
          </w:p>
        </w:tc>
        <w:tc>
          <w:tcPr>
            <w:tcW w:w="1581" w:type="dxa"/>
            <w:gridSpan w:val="2"/>
            <w:tcBorders>
              <w:left w:val="single" w:color="auto" w:sz="18" w:space="0"/>
              <w:bottom w:val="single" w:color="auto" w:sz="18" w:space="0"/>
              <w:right w:val="single" w:color="auto" w:sz="4" w:space="0"/>
            </w:tcBorders>
            <w:vAlign w:val="center"/>
          </w:tcPr>
          <w:p>
            <w:pPr>
              <w:spacing w:after="0" w:line="240" w:lineRule="auto"/>
              <w:jc w:val="center"/>
              <w:rPr>
                <w:rFonts w:eastAsia="仿宋_GB2312"/>
                <w:sz w:val="20"/>
                <w:szCs w:val="20"/>
              </w:rPr>
            </w:pPr>
            <w:r>
              <w:rPr>
                <w:rFonts w:eastAsia="仿宋_GB2312"/>
                <w:sz w:val="20"/>
                <w:szCs w:val="20"/>
              </w:rPr>
              <w:t>身份证号码</w:t>
            </w:r>
          </w:p>
        </w:tc>
        <w:tc>
          <w:tcPr>
            <w:tcW w:w="434"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4"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3"/>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6"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8"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3"/>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4" w:type="dxa"/>
            <w:gridSpan w:val="4"/>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5"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3"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19"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25"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55" w:type="dxa"/>
            <w:gridSpan w:val="2"/>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36" w:type="dxa"/>
            <w:tcBorders>
              <w:left w:val="single" w:color="auto" w:sz="4" w:space="0"/>
              <w:bottom w:val="single" w:color="auto" w:sz="18" w:space="0"/>
              <w:right w:val="single" w:color="auto" w:sz="4" w:space="0"/>
            </w:tcBorders>
            <w:vAlign w:val="center"/>
          </w:tcPr>
          <w:p>
            <w:pPr>
              <w:spacing w:after="0" w:line="240" w:lineRule="auto"/>
              <w:rPr>
                <w:rFonts w:eastAsia="仿宋_GB2312"/>
                <w:sz w:val="20"/>
                <w:szCs w:val="20"/>
              </w:rPr>
            </w:pPr>
          </w:p>
        </w:tc>
        <w:tc>
          <w:tcPr>
            <w:tcW w:w="440" w:type="dxa"/>
            <w:tcBorders>
              <w:left w:val="single" w:color="auto" w:sz="4" w:space="0"/>
              <w:bottom w:val="single" w:color="auto" w:sz="18" w:space="0"/>
              <w:right w:val="single" w:color="auto" w:sz="18" w:space="0"/>
            </w:tcBorders>
            <w:vAlign w:val="center"/>
          </w:tcPr>
          <w:p>
            <w:pPr>
              <w:spacing w:after="0" w:line="240" w:lineRule="auto"/>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3" w:hRule="atLeast"/>
          <w:jc w:val="center"/>
        </w:trPr>
        <w:tc>
          <w:tcPr>
            <w:tcW w:w="2035" w:type="dxa"/>
            <w:gridSpan w:val="2"/>
            <w:tcBorders>
              <w:left w:val="single" w:color="auto" w:sz="18" w:space="0"/>
              <w:bottom w:val="single" w:color="auto" w:sz="4" w:space="0"/>
              <w:right w:val="single" w:color="auto" w:sz="4" w:space="0"/>
            </w:tcBorders>
            <w:vAlign w:val="center"/>
          </w:tcPr>
          <w:p>
            <w:pPr>
              <w:spacing w:after="0" w:line="240" w:lineRule="auto"/>
              <w:rPr>
                <w:rFonts w:eastAsia="仿宋_GB2312"/>
                <w:sz w:val="20"/>
                <w:szCs w:val="20"/>
              </w:rPr>
            </w:pPr>
            <w:r>
              <w:rPr>
                <w:rFonts w:eastAsia="仿宋_GB2312"/>
                <w:b/>
                <w:bCs/>
                <w:sz w:val="20"/>
                <w:szCs w:val="20"/>
              </w:rPr>
              <w:t>意向购买</w:t>
            </w:r>
            <w:r>
              <w:rPr>
                <w:rFonts w:hint="eastAsia" w:eastAsia="仿宋_GB2312"/>
                <w:b/>
                <w:bCs/>
                <w:sz w:val="20"/>
                <w:szCs w:val="20"/>
              </w:rPr>
              <w:t>县（市、区）</w:t>
            </w:r>
          </w:p>
        </w:tc>
        <w:tc>
          <w:tcPr>
            <w:tcW w:w="3886" w:type="dxa"/>
            <w:gridSpan w:val="14"/>
            <w:tcBorders>
              <w:left w:val="single" w:color="auto" w:sz="4" w:space="0"/>
              <w:bottom w:val="single" w:color="auto" w:sz="4" w:space="0"/>
              <w:right w:val="single" w:color="auto" w:sz="4" w:space="0"/>
            </w:tcBorders>
            <w:vAlign w:val="center"/>
          </w:tcPr>
          <w:p>
            <w:pPr>
              <w:spacing w:after="0" w:line="240" w:lineRule="auto"/>
              <w:rPr>
                <w:rFonts w:eastAsia="仿宋_GB2312"/>
                <w:sz w:val="20"/>
                <w:szCs w:val="20"/>
              </w:rPr>
            </w:pPr>
          </w:p>
        </w:tc>
        <w:tc>
          <w:tcPr>
            <w:tcW w:w="1344" w:type="dxa"/>
            <w:gridSpan w:val="8"/>
            <w:tcBorders>
              <w:left w:val="single" w:color="auto" w:sz="4" w:space="0"/>
              <w:bottom w:val="single" w:color="auto" w:sz="4" w:space="0"/>
              <w:right w:val="single" w:color="auto" w:sz="4" w:space="0"/>
            </w:tcBorders>
            <w:vAlign w:val="center"/>
          </w:tcPr>
          <w:p>
            <w:pPr>
              <w:spacing w:after="0" w:line="240" w:lineRule="auto"/>
              <w:jc w:val="center"/>
              <w:rPr>
                <w:rFonts w:eastAsia="仿宋_GB2312"/>
                <w:sz w:val="20"/>
                <w:szCs w:val="20"/>
              </w:rPr>
            </w:pPr>
            <w:r>
              <w:rPr>
                <w:rFonts w:hint="eastAsia" w:eastAsia="仿宋_GB2312"/>
                <w:b/>
                <w:bCs/>
                <w:sz w:val="20"/>
                <w:szCs w:val="20"/>
              </w:rPr>
              <w:t>接受调剂</w:t>
            </w:r>
          </w:p>
        </w:tc>
        <w:tc>
          <w:tcPr>
            <w:tcW w:w="2596" w:type="dxa"/>
            <w:gridSpan w:val="8"/>
            <w:tcBorders>
              <w:left w:val="single" w:color="auto" w:sz="4" w:space="0"/>
              <w:bottom w:val="single" w:color="auto" w:sz="4" w:space="0"/>
              <w:right w:val="single" w:color="auto" w:sz="18" w:space="0"/>
            </w:tcBorders>
            <w:vAlign w:val="center"/>
          </w:tcPr>
          <w:p>
            <w:pPr>
              <w:spacing w:after="0" w:line="240" w:lineRule="auto"/>
              <w:jc w:val="center"/>
              <w:rPr>
                <w:rFonts w:eastAsia="仿宋_GB2312"/>
                <w:sz w:val="20"/>
                <w:szCs w:val="20"/>
              </w:rPr>
            </w:pPr>
            <w:r>
              <w:rPr>
                <w:rFonts w:eastAsia="仿宋_GB2312"/>
                <w:sz w:val="20"/>
                <w:szCs w:val="20"/>
              </w:rPr>
              <w:sym w:font="Wingdings 2" w:char="00A3"/>
            </w:r>
            <w:r>
              <w:rPr>
                <w:rFonts w:eastAsia="仿宋_GB2312"/>
                <w:sz w:val="20"/>
                <w:szCs w:val="20"/>
              </w:rPr>
              <w:t xml:space="preserve">是    </w:t>
            </w:r>
            <w:r>
              <w:rPr>
                <w:rFonts w:eastAsia="仿宋_GB2312"/>
                <w:sz w:val="20"/>
                <w:szCs w:val="20"/>
              </w:rPr>
              <w:sym w:font="Wingdings 2" w:char="00A3"/>
            </w:r>
            <w:r>
              <w:rPr>
                <w:rFonts w:eastAsia="仿宋_GB2312"/>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0" w:hRule="atLeast"/>
          <w:jc w:val="center"/>
        </w:trPr>
        <w:tc>
          <w:tcPr>
            <w:tcW w:w="9861" w:type="dxa"/>
            <w:gridSpan w:val="32"/>
            <w:tcBorders>
              <w:top w:val="single" w:color="auto" w:sz="18" w:space="0"/>
              <w:left w:val="single" w:color="auto" w:sz="18" w:space="0"/>
              <w:bottom w:val="single" w:color="auto" w:sz="4" w:space="0"/>
              <w:right w:val="single" w:color="auto" w:sz="18" w:space="0"/>
            </w:tcBorders>
            <w:vAlign w:val="center"/>
          </w:tcPr>
          <w:p>
            <w:pPr>
              <w:spacing w:after="0" w:line="240" w:lineRule="auto"/>
              <w:rPr>
                <w:rFonts w:eastAsia="仿宋_GB2312"/>
                <w:sz w:val="20"/>
                <w:szCs w:val="20"/>
              </w:rPr>
            </w:pPr>
            <w:r>
              <w:rPr>
                <w:rFonts w:eastAsia="仿宋_GB2312"/>
                <w:b/>
                <w:sz w:val="20"/>
                <w:szCs w:val="20"/>
              </w:rPr>
              <w:t>主申请人和共同申请人是否在本市享有公租房或直管公房等保障</w:t>
            </w:r>
            <w:r>
              <w:rPr>
                <w:rFonts w:hint="eastAsia" w:eastAsia="仿宋_GB2312"/>
                <w:b/>
                <w:sz w:val="20"/>
                <w:szCs w:val="20"/>
              </w:rPr>
              <w:t>性</w:t>
            </w:r>
            <w:r>
              <w:rPr>
                <w:rFonts w:eastAsia="仿宋_GB2312"/>
                <w:b/>
                <w:sz w:val="20"/>
                <w:szCs w:val="20"/>
              </w:rPr>
              <w:t>住房：</w:t>
            </w:r>
            <w:r>
              <w:rPr>
                <w:rFonts w:eastAsia="仿宋_GB2312"/>
                <w:sz w:val="20"/>
                <w:szCs w:val="20"/>
              </w:rPr>
              <w:sym w:font="Wingdings 2" w:char="00A3"/>
            </w:r>
            <w:r>
              <w:rPr>
                <w:rFonts w:eastAsia="仿宋_GB2312"/>
                <w:sz w:val="20"/>
                <w:szCs w:val="20"/>
              </w:rPr>
              <w:t xml:space="preserve">是    </w:t>
            </w:r>
            <w:r>
              <w:rPr>
                <w:rFonts w:eastAsia="仿宋_GB2312"/>
                <w:sz w:val="20"/>
                <w:szCs w:val="20"/>
              </w:rPr>
              <w:sym w:font="Wingdings 2" w:char="00A3"/>
            </w:r>
            <w:r>
              <w:rPr>
                <w:rFonts w:eastAsia="仿宋_GB2312"/>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410" w:hRule="atLeast"/>
          <w:jc w:val="center"/>
        </w:trPr>
        <w:tc>
          <w:tcPr>
            <w:tcW w:w="9861" w:type="dxa"/>
            <w:gridSpan w:val="32"/>
            <w:tcBorders>
              <w:top w:val="single" w:color="auto" w:sz="18" w:space="0"/>
              <w:left w:val="single" w:color="auto" w:sz="18" w:space="0"/>
              <w:bottom w:val="single" w:color="auto" w:sz="18" w:space="0"/>
              <w:right w:val="single" w:color="auto" w:sz="18" w:space="0"/>
            </w:tcBorders>
            <w:vAlign w:val="center"/>
          </w:tcPr>
          <w:p>
            <w:pPr>
              <w:widowControl/>
              <w:spacing w:after="0" w:line="240" w:lineRule="auto"/>
              <w:ind w:firstLine="400" w:firstLineChars="200"/>
              <w:jc w:val="left"/>
              <w:rPr>
                <w:rFonts w:eastAsia="仿宋_GB2312"/>
                <w:sz w:val="20"/>
                <w:szCs w:val="20"/>
              </w:rPr>
            </w:pPr>
            <w:r>
              <w:rPr>
                <w:rFonts w:eastAsia="仿宋_GB2312"/>
                <w:sz w:val="20"/>
                <w:szCs w:val="20"/>
              </w:rPr>
              <w:t>本人承诺，申请表所填信息均属实，所提交的相关材料均真实有效，同意接受政府相关主管部门核查、抽查；如有隐瞒虚报，按照本市保障性住房相关规定接受处理。</w:t>
            </w:r>
          </w:p>
          <w:p>
            <w:pPr>
              <w:widowControl/>
              <w:spacing w:after="0" w:line="240" w:lineRule="auto"/>
              <w:ind w:firstLine="6500" w:firstLineChars="3250"/>
              <w:jc w:val="left"/>
              <w:rPr>
                <w:rFonts w:eastAsia="仿宋_GB2312"/>
                <w:sz w:val="20"/>
                <w:szCs w:val="20"/>
              </w:rPr>
            </w:pPr>
          </w:p>
          <w:p>
            <w:pPr>
              <w:widowControl/>
              <w:spacing w:after="0" w:line="240" w:lineRule="auto"/>
              <w:ind w:firstLine="6500" w:firstLineChars="3250"/>
              <w:jc w:val="left"/>
              <w:rPr>
                <w:rFonts w:eastAsia="仿宋_GB2312"/>
                <w:sz w:val="20"/>
                <w:szCs w:val="20"/>
              </w:rPr>
            </w:pPr>
            <w:r>
              <w:rPr>
                <w:rFonts w:eastAsia="仿宋_GB2312"/>
                <w:sz w:val="20"/>
                <w:szCs w:val="20"/>
              </w:rPr>
              <w:t>主申请人签名：</w:t>
            </w:r>
          </w:p>
          <w:p>
            <w:pPr>
              <w:pStyle w:val="6"/>
              <w:spacing w:after="0" w:line="240" w:lineRule="auto"/>
              <w:ind w:firstLine="6300" w:firstLineChars="3150"/>
              <w:rPr>
                <w:rFonts w:ascii="Times New Roman" w:hAnsi="Times New Roman" w:eastAsia="仿宋_GB2312" w:cs="Times New Roman"/>
                <w:sz w:val="20"/>
                <w:szCs w:val="20"/>
              </w:rPr>
            </w:pPr>
            <w:r>
              <w:rPr>
                <w:rFonts w:ascii="Times New Roman" w:hAnsi="Times New Roman" w:eastAsia="仿宋_GB2312" w:cs="Times New Roman"/>
                <w:sz w:val="20"/>
                <w:szCs w:val="20"/>
              </w:rPr>
              <w:t>共同申请人签名：</w:t>
            </w:r>
          </w:p>
          <w:p>
            <w:pPr>
              <w:pStyle w:val="5"/>
              <w:spacing w:after="0" w:line="240" w:lineRule="auto"/>
              <w:ind w:left="7500"/>
              <w:rPr>
                <w:rFonts w:ascii="Times New Roman" w:hAnsi="Times New Roman" w:eastAsia="仿宋_GB2312" w:cs="Times New Roman"/>
                <w:sz w:val="20"/>
                <w:szCs w:val="20"/>
              </w:rPr>
            </w:pPr>
          </w:p>
          <w:p>
            <w:pPr>
              <w:spacing w:after="0" w:line="240" w:lineRule="auto"/>
              <w:rPr>
                <w:rFonts w:eastAsia="仿宋_GB2312"/>
                <w:sz w:val="20"/>
                <w:szCs w:val="20"/>
              </w:rPr>
            </w:pPr>
          </w:p>
          <w:p>
            <w:pPr>
              <w:pStyle w:val="6"/>
              <w:spacing w:after="0" w:line="240" w:lineRule="auto"/>
              <w:rPr>
                <w:rFonts w:ascii="Times New Roman" w:hAnsi="Times New Roman" w:eastAsia="仿宋_GB2312" w:cs="Times New Roman"/>
                <w:sz w:val="20"/>
                <w:szCs w:val="20"/>
              </w:rPr>
            </w:pPr>
          </w:p>
          <w:p>
            <w:pPr>
              <w:pStyle w:val="5"/>
              <w:spacing w:after="0" w:line="240" w:lineRule="auto"/>
              <w:ind w:left="7500"/>
              <w:rPr>
                <w:rFonts w:ascii="Times New Roman" w:hAnsi="Times New Roman" w:cs="Times New Roman"/>
              </w:rPr>
            </w:pPr>
          </w:p>
          <w:p>
            <w:pPr>
              <w:widowControl/>
              <w:spacing w:after="0" w:line="240" w:lineRule="auto"/>
              <w:ind w:firstLine="6500" w:firstLineChars="3250"/>
              <w:jc w:val="left"/>
              <w:rPr>
                <w:rFonts w:eastAsia="仿宋_GB2312"/>
                <w:sz w:val="20"/>
                <w:szCs w:val="20"/>
              </w:rPr>
            </w:pPr>
            <w:r>
              <w:rPr>
                <w:rFonts w:eastAsia="仿宋_GB2312"/>
                <w:sz w:val="20"/>
                <w:szCs w:val="20"/>
              </w:rPr>
              <w:t>申请日期：</w:t>
            </w:r>
            <w:r>
              <w:rPr>
                <w:rFonts w:eastAsia="仿宋_GB2312"/>
                <w:sz w:val="20"/>
                <w:szCs w:val="20"/>
                <w:u w:val="single"/>
              </w:rPr>
              <w:t xml:space="preserve">      </w:t>
            </w:r>
            <w:r>
              <w:rPr>
                <w:rFonts w:eastAsia="仿宋_GB2312"/>
                <w:sz w:val="20"/>
                <w:szCs w:val="20"/>
              </w:rPr>
              <w:t>年</w:t>
            </w:r>
            <w:r>
              <w:rPr>
                <w:rFonts w:eastAsia="仿宋_GB2312"/>
                <w:sz w:val="20"/>
                <w:szCs w:val="20"/>
                <w:u w:val="single"/>
              </w:rPr>
              <w:t xml:space="preserve">   </w:t>
            </w:r>
            <w:r>
              <w:rPr>
                <w:rFonts w:eastAsia="仿宋_GB2312"/>
                <w:sz w:val="20"/>
                <w:szCs w:val="20"/>
              </w:rPr>
              <w:t>月</w:t>
            </w:r>
            <w:r>
              <w:rPr>
                <w:rFonts w:eastAsia="仿宋_GB2312"/>
                <w:sz w:val="20"/>
                <w:szCs w:val="20"/>
                <w:u w:val="single"/>
              </w:rPr>
              <w:t xml:space="preserve">   </w:t>
            </w:r>
            <w:r>
              <w:rPr>
                <w:rFonts w:eastAsia="仿宋_GB2312"/>
                <w:sz w:val="20"/>
                <w:szCs w:val="20"/>
              </w:rPr>
              <w:t xml:space="preserve">日 </w:t>
            </w:r>
          </w:p>
          <w:p>
            <w:pPr>
              <w:widowControl/>
              <w:spacing w:after="0" w:line="240" w:lineRule="auto"/>
              <w:ind w:firstLine="6500" w:firstLineChars="3250"/>
              <w:jc w:val="left"/>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1410" w:hRule="atLeast"/>
          <w:jc w:val="center"/>
        </w:trPr>
        <w:tc>
          <w:tcPr>
            <w:tcW w:w="9861" w:type="dxa"/>
            <w:gridSpan w:val="32"/>
            <w:tcBorders>
              <w:top w:val="single" w:color="auto" w:sz="18" w:space="0"/>
              <w:left w:val="single" w:color="auto" w:sz="18" w:space="0"/>
              <w:bottom w:val="single" w:color="auto" w:sz="18" w:space="0"/>
              <w:right w:val="single" w:color="auto" w:sz="18" w:space="0"/>
            </w:tcBorders>
            <w:vAlign w:val="center"/>
          </w:tcPr>
          <w:p>
            <w:pPr>
              <w:widowControl/>
              <w:spacing w:after="0" w:line="240" w:lineRule="auto"/>
              <w:ind w:firstLine="400" w:firstLineChars="200"/>
              <w:jc w:val="left"/>
              <w:rPr>
                <w:rFonts w:eastAsia="仿宋_GB2312"/>
                <w:b/>
                <w:bCs/>
                <w:sz w:val="20"/>
                <w:szCs w:val="20"/>
              </w:rPr>
            </w:pPr>
            <w:r>
              <w:rPr>
                <w:rFonts w:eastAsia="仿宋_GB2312"/>
                <w:sz w:val="20"/>
                <w:szCs w:val="20"/>
              </w:rPr>
              <w:t>审核结果：</w:t>
            </w:r>
            <w:r>
              <w:rPr>
                <w:rFonts w:eastAsia="仿宋_GB2312"/>
                <w:sz w:val="20"/>
                <w:szCs w:val="20"/>
              </w:rPr>
              <w:sym w:font="Wingdings 2" w:char="00A3"/>
            </w:r>
            <w:r>
              <w:rPr>
                <w:rFonts w:eastAsia="仿宋_GB2312"/>
                <w:sz w:val="20"/>
                <w:szCs w:val="20"/>
              </w:rPr>
              <w:t xml:space="preserve">通过    </w:t>
            </w:r>
            <w:r>
              <w:rPr>
                <w:rFonts w:eastAsia="仿宋_GB2312"/>
                <w:sz w:val="20"/>
                <w:szCs w:val="20"/>
              </w:rPr>
              <w:sym w:font="Wingdings 2" w:char="00A3"/>
            </w:r>
            <w:r>
              <w:rPr>
                <w:rFonts w:eastAsia="仿宋_GB2312"/>
                <w:sz w:val="20"/>
                <w:szCs w:val="20"/>
              </w:rPr>
              <w:t>未通过</w:t>
            </w:r>
          </w:p>
          <w:p>
            <w:pPr>
              <w:widowControl/>
              <w:spacing w:after="0" w:line="240" w:lineRule="auto"/>
              <w:ind w:firstLine="6500" w:firstLineChars="3250"/>
              <w:jc w:val="left"/>
              <w:rPr>
                <w:rFonts w:eastAsia="仿宋_GB2312"/>
                <w:sz w:val="20"/>
                <w:szCs w:val="20"/>
              </w:rPr>
            </w:pPr>
          </w:p>
          <w:p>
            <w:pPr>
              <w:widowControl/>
              <w:spacing w:after="0" w:line="240" w:lineRule="auto"/>
              <w:ind w:firstLine="6500" w:firstLineChars="3250"/>
              <w:jc w:val="left"/>
              <w:rPr>
                <w:rFonts w:eastAsia="仿宋_GB2312"/>
                <w:sz w:val="20"/>
                <w:szCs w:val="20"/>
              </w:rPr>
            </w:pPr>
            <w:r>
              <w:rPr>
                <w:rFonts w:eastAsia="仿宋_GB2312"/>
                <w:sz w:val="20"/>
                <w:szCs w:val="20"/>
              </w:rPr>
              <w:t>审核单位盖章：</w:t>
            </w:r>
          </w:p>
          <w:p>
            <w:pPr>
              <w:widowControl/>
              <w:spacing w:after="0" w:line="240" w:lineRule="auto"/>
              <w:ind w:firstLine="6500" w:firstLineChars="3250"/>
              <w:jc w:val="left"/>
              <w:rPr>
                <w:rFonts w:eastAsia="仿宋_GB2312"/>
                <w:sz w:val="20"/>
                <w:szCs w:val="20"/>
              </w:rPr>
            </w:pPr>
            <w:r>
              <w:rPr>
                <w:rFonts w:eastAsia="仿宋_GB2312"/>
                <w:sz w:val="20"/>
                <w:szCs w:val="20"/>
              </w:rPr>
              <w:t>审核日期：</w:t>
            </w:r>
            <w:r>
              <w:rPr>
                <w:rFonts w:eastAsia="仿宋_GB2312"/>
                <w:sz w:val="20"/>
                <w:szCs w:val="20"/>
                <w:u w:val="single"/>
              </w:rPr>
              <w:t xml:space="preserve">      </w:t>
            </w:r>
            <w:r>
              <w:rPr>
                <w:rFonts w:eastAsia="仿宋_GB2312"/>
                <w:sz w:val="20"/>
                <w:szCs w:val="20"/>
              </w:rPr>
              <w:t>年</w:t>
            </w:r>
            <w:r>
              <w:rPr>
                <w:rFonts w:eastAsia="仿宋_GB2312"/>
                <w:sz w:val="20"/>
                <w:szCs w:val="20"/>
                <w:u w:val="single"/>
              </w:rPr>
              <w:t xml:space="preserve">   </w:t>
            </w:r>
            <w:r>
              <w:rPr>
                <w:rFonts w:eastAsia="仿宋_GB2312"/>
                <w:sz w:val="20"/>
                <w:szCs w:val="20"/>
              </w:rPr>
              <w:t>月</w:t>
            </w:r>
            <w:r>
              <w:rPr>
                <w:rFonts w:eastAsia="仿宋_GB2312"/>
                <w:sz w:val="20"/>
                <w:szCs w:val="20"/>
                <w:u w:val="single"/>
              </w:rPr>
              <w:t xml:space="preserve">   </w:t>
            </w:r>
            <w:r>
              <w:rPr>
                <w:rFonts w:eastAsia="仿宋_GB2312"/>
                <w:sz w:val="20"/>
                <w:szCs w:val="20"/>
              </w:rPr>
              <w:t>日</w:t>
            </w:r>
          </w:p>
          <w:p>
            <w:pPr>
              <w:widowControl/>
              <w:spacing w:after="0" w:line="240" w:lineRule="auto"/>
              <w:jc w:val="left"/>
              <w:rPr>
                <w:rFonts w:eastAsia="仿宋_GB2312"/>
                <w:sz w:val="20"/>
                <w:szCs w:val="20"/>
              </w:rPr>
            </w:pPr>
          </w:p>
        </w:tc>
      </w:tr>
    </w:tbl>
    <w:p>
      <w:pPr>
        <w:widowControl/>
        <w:spacing w:after="0" w:line="500" w:lineRule="exact"/>
        <w:rPr>
          <w:rFonts w:hint="eastAsia" w:ascii="黑体" w:hAnsi="黑体" w:eastAsia="黑体" w:cs="黑体"/>
          <w:bCs/>
          <w:sz w:val="32"/>
          <w:szCs w:val="32"/>
        </w:rPr>
        <w:sectPr>
          <w:pgSz w:w="11906" w:h="16838"/>
          <w:pgMar w:top="1440" w:right="1800" w:bottom="1383" w:left="1800" w:header="851" w:footer="992" w:gutter="0"/>
          <w:pgNumType w:fmt="numberInDash"/>
          <w:cols w:space="425" w:num="1"/>
          <w:docGrid w:type="lines" w:linePitch="312" w:charSpace="0"/>
        </w:sectPr>
      </w:pPr>
    </w:p>
    <w:p>
      <w:pPr>
        <w:widowControl/>
        <w:spacing w:after="0" w:line="500" w:lineRule="exac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r>
        <w:rPr>
          <w:rFonts w:hint="default" w:ascii="Times New Roman" w:hAnsi="Times New Roman" w:eastAsia="黑体" w:cs="Times New Roman"/>
          <w:bCs/>
          <w:sz w:val="32"/>
          <w:szCs w:val="32"/>
        </w:rPr>
        <w:t>3-2</w:t>
      </w:r>
    </w:p>
    <w:p>
      <w:pPr>
        <w:spacing w:after="0" w:line="500" w:lineRule="exact"/>
        <w:jc w:val="center"/>
        <w:rPr>
          <w:rFonts w:eastAsia="方正小标宋简体"/>
          <w:sz w:val="40"/>
          <w:szCs w:val="40"/>
        </w:rPr>
      </w:pPr>
      <w:r>
        <w:rPr>
          <w:rFonts w:hint="eastAsia" w:eastAsia="方正小标宋简体"/>
          <w:sz w:val="40"/>
          <w:szCs w:val="40"/>
        </w:rPr>
        <w:t>配售型</w:t>
      </w:r>
      <w:r>
        <w:rPr>
          <w:rFonts w:eastAsia="方正小标宋简体"/>
          <w:sz w:val="40"/>
          <w:szCs w:val="40"/>
        </w:rPr>
        <w:t>保障性住房</w:t>
      </w:r>
      <w:r>
        <w:rPr>
          <w:rFonts w:hint="eastAsia" w:eastAsia="方正小标宋简体"/>
          <w:sz w:val="40"/>
          <w:szCs w:val="40"/>
        </w:rPr>
        <w:t>轮候</w:t>
      </w:r>
      <w:r>
        <w:rPr>
          <w:rFonts w:eastAsia="方正小标宋简体"/>
          <w:sz w:val="40"/>
          <w:szCs w:val="40"/>
        </w:rPr>
        <w:t>申请承诺授权书</w:t>
      </w:r>
    </w:p>
    <w:p>
      <w:pPr>
        <w:spacing w:after="0" w:line="500" w:lineRule="exact"/>
        <w:jc w:val="left"/>
        <w:rPr>
          <w:rFonts w:eastAsia="仿宋_GB2312"/>
          <w:sz w:val="22"/>
          <w:szCs w:val="22"/>
        </w:rPr>
      </w:pPr>
    </w:p>
    <w:p>
      <w:pPr>
        <w:spacing w:after="0" w:line="500" w:lineRule="exact"/>
        <w:ind w:firstLine="480" w:firstLineChars="200"/>
        <w:rPr>
          <w:rFonts w:eastAsia="仿宋_GB2312"/>
          <w:sz w:val="24"/>
          <w:szCs w:val="24"/>
        </w:rPr>
      </w:pPr>
      <w:r>
        <w:rPr>
          <w:rFonts w:eastAsia="仿宋_GB2312"/>
          <w:sz w:val="24"/>
          <w:szCs w:val="24"/>
        </w:rPr>
        <w:t>作为申请家庭成员，我们一致推举</w:t>
      </w:r>
      <w:r>
        <w:rPr>
          <w:rFonts w:eastAsia="仿宋_GB2312"/>
          <w:sz w:val="24"/>
          <w:szCs w:val="24"/>
          <w:u w:val="single"/>
        </w:rPr>
        <w:t xml:space="preserve">      </w:t>
      </w:r>
      <w:r>
        <w:rPr>
          <w:rFonts w:eastAsia="仿宋_GB2312"/>
          <w:sz w:val="24"/>
          <w:szCs w:val="24"/>
        </w:rPr>
        <w:t>为</w:t>
      </w:r>
      <w:r>
        <w:rPr>
          <w:rFonts w:hint="eastAsia" w:eastAsia="仿宋_GB2312"/>
          <w:sz w:val="24"/>
          <w:szCs w:val="24"/>
        </w:rPr>
        <w:t>主</w:t>
      </w:r>
      <w:r>
        <w:rPr>
          <w:rFonts w:eastAsia="仿宋_GB2312"/>
          <w:sz w:val="24"/>
          <w:szCs w:val="24"/>
        </w:rPr>
        <w:t>申请人，并共同作出如下声明及承诺和授权：</w:t>
      </w:r>
    </w:p>
    <w:p>
      <w:pPr>
        <w:numPr>
          <w:ilvl w:val="0"/>
          <w:numId w:val="1"/>
        </w:numPr>
        <w:spacing w:after="0" w:line="500" w:lineRule="exact"/>
        <w:ind w:firstLine="480" w:firstLineChars="200"/>
        <w:rPr>
          <w:rFonts w:eastAsia="仿宋_GB2312"/>
          <w:sz w:val="24"/>
          <w:szCs w:val="24"/>
        </w:rPr>
      </w:pPr>
      <w:r>
        <w:rPr>
          <w:rFonts w:eastAsia="仿宋_GB2312"/>
          <w:sz w:val="24"/>
          <w:szCs w:val="24"/>
        </w:rPr>
        <w:t>我们已充分了解我市</w:t>
      </w:r>
      <w:r>
        <w:rPr>
          <w:rFonts w:hint="eastAsia" w:eastAsia="仿宋_GB2312"/>
          <w:sz w:val="24"/>
          <w:szCs w:val="24"/>
        </w:rPr>
        <w:t>配售型</w:t>
      </w:r>
      <w:r>
        <w:rPr>
          <w:rFonts w:eastAsia="仿宋_GB2312"/>
          <w:sz w:val="24"/>
          <w:szCs w:val="24"/>
        </w:rPr>
        <w:t>保障性住房政策规定及相关申请条件（如有不明也已向有关部门工作人员作了详细咨询），我们愿意遵守我市保障性住房管理的相关规定，我们已如实填写和申报有关材料，对填写内容和申报材料的真实性负法律责任。如有弄虚作假、隐瞒家庭住房、收入、财产、工作等相关状况或伪造相关证明材料等情况的，同意接受取消</w:t>
      </w:r>
      <w:r>
        <w:rPr>
          <w:rFonts w:hint="eastAsia" w:eastAsia="仿宋_GB2312"/>
          <w:sz w:val="24"/>
          <w:szCs w:val="24"/>
        </w:rPr>
        <w:t>轮候</w:t>
      </w:r>
      <w:r>
        <w:rPr>
          <w:rFonts w:eastAsia="仿宋_GB2312"/>
          <w:sz w:val="24"/>
          <w:szCs w:val="24"/>
        </w:rPr>
        <w:t>资格。</w:t>
      </w:r>
    </w:p>
    <w:p>
      <w:pPr>
        <w:pStyle w:val="3"/>
        <w:spacing w:after="0" w:line="500" w:lineRule="exact"/>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二、我们保证本申请家庭符合申请配售型保障性住房条件、不存在违反申请配售型保障性住房的情形、购买后不出现违反管理规定的行为。</w:t>
      </w:r>
    </w:p>
    <w:p>
      <w:pPr>
        <w:pStyle w:val="3"/>
        <w:spacing w:after="0" w:line="500" w:lineRule="exact"/>
        <w:ind w:firstLine="48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三</w:t>
      </w:r>
      <w:r>
        <w:rPr>
          <w:rFonts w:ascii="Times New Roman" w:hAnsi="Times New Roman" w:eastAsia="仿宋_GB2312" w:cs="Times New Roman"/>
          <w:sz w:val="24"/>
          <w:szCs w:val="24"/>
          <w:lang w:eastAsia="zh-CN"/>
        </w:rPr>
        <w:t>、我们同意并授权各级审核部门、机构审查保障资格时向有关单位和个人收集、比较、调查及核对我们的信息资料；同意并授权拥有我们的个人信息、资料的单位和个人向负责审核的有关部门、机构提供我们的相关信息资料；同意</w:t>
      </w:r>
      <w:r>
        <w:rPr>
          <w:rFonts w:hint="eastAsia" w:ascii="Times New Roman" w:hAnsi="Times New Roman" w:eastAsia="仿宋_GB2312" w:cs="Times New Roman"/>
          <w:sz w:val="24"/>
          <w:szCs w:val="24"/>
          <w:lang w:eastAsia="zh-CN"/>
        </w:rPr>
        <w:t>街道</w:t>
      </w:r>
      <w:r>
        <w:rPr>
          <w:rFonts w:ascii="Times New Roman" w:hAnsi="Times New Roman" w:eastAsia="仿宋_GB2312" w:cs="Times New Roman"/>
          <w:sz w:val="24"/>
          <w:szCs w:val="24"/>
          <w:lang w:eastAsia="zh-CN"/>
        </w:rPr>
        <w:t>（乡镇）等审核单位工作人员通过入户调查、邻里访问等方式进一步了解本家庭的相关情况。</w:t>
      </w:r>
    </w:p>
    <w:p>
      <w:pPr>
        <w:spacing w:after="0" w:line="500" w:lineRule="exact"/>
        <w:ind w:firstLine="480" w:firstLineChars="200"/>
        <w:rPr>
          <w:rFonts w:eastAsia="仿宋_GB2312"/>
          <w:b/>
          <w:sz w:val="24"/>
          <w:szCs w:val="24"/>
        </w:rPr>
      </w:pPr>
      <w:r>
        <w:rPr>
          <w:rFonts w:hint="eastAsia" w:eastAsia="仿宋_GB2312"/>
          <w:sz w:val="24"/>
          <w:szCs w:val="24"/>
        </w:rPr>
        <w:t>四、</w:t>
      </w:r>
      <w:r>
        <w:rPr>
          <w:rFonts w:eastAsia="仿宋_GB2312"/>
          <w:sz w:val="24"/>
          <w:szCs w:val="24"/>
        </w:rPr>
        <w:t>我们愿意遵守以上承诺并承担相应的法律责任。</w:t>
      </w:r>
    </w:p>
    <w:p>
      <w:pPr>
        <w:spacing w:after="0" w:line="500" w:lineRule="exact"/>
        <w:rPr>
          <w:rFonts w:eastAsia="仿宋_GB2312"/>
          <w:b/>
          <w:spacing w:val="40"/>
          <w:sz w:val="24"/>
          <w:szCs w:val="24"/>
        </w:rPr>
      </w:pPr>
    </w:p>
    <w:p>
      <w:pPr>
        <w:spacing w:after="0" w:line="500" w:lineRule="exact"/>
        <w:rPr>
          <w:rFonts w:eastAsia="仿宋_GB2312"/>
          <w:b/>
          <w:spacing w:val="20"/>
          <w:sz w:val="24"/>
          <w:szCs w:val="24"/>
        </w:rPr>
      </w:pPr>
      <w:r>
        <w:rPr>
          <w:rFonts w:hint="eastAsia" w:eastAsia="仿宋_GB2312"/>
          <w:b/>
          <w:spacing w:val="40"/>
          <w:sz w:val="24"/>
          <w:szCs w:val="24"/>
        </w:rPr>
        <w:t>主</w:t>
      </w:r>
      <w:r>
        <w:rPr>
          <w:rFonts w:eastAsia="仿宋_GB2312"/>
          <w:b/>
          <w:spacing w:val="40"/>
          <w:sz w:val="24"/>
          <w:szCs w:val="24"/>
        </w:rPr>
        <w:t>申请人</w:t>
      </w:r>
      <w:r>
        <w:rPr>
          <w:rFonts w:eastAsia="仿宋_GB2312"/>
          <w:b/>
          <w:spacing w:val="20"/>
          <w:sz w:val="24"/>
          <w:szCs w:val="24"/>
        </w:rPr>
        <w:t>：</w:t>
      </w:r>
    </w:p>
    <w:p>
      <w:pPr>
        <w:spacing w:after="0" w:line="500" w:lineRule="exact"/>
        <w:rPr>
          <w:rFonts w:eastAsia="仿宋_GB2312"/>
          <w:b/>
          <w:sz w:val="24"/>
          <w:szCs w:val="24"/>
        </w:rPr>
      </w:pPr>
      <w:r>
        <w:rPr>
          <w:rFonts w:eastAsia="仿宋_GB2312"/>
          <w:b/>
          <w:sz w:val="24"/>
          <w:szCs w:val="24"/>
        </w:rPr>
        <w:t xml:space="preserve">共同申请人 ：     </w:t>
      </w:r>
    </w:p>
    <w:p>
      <w:pPr>
        <w:spacing w:after="0" w:line="500" w:lineRule="exact"/>
        <w:rPr>
          <w:rFonts w:eastAsia="仿宋_GB2312"/>
          <w:b/>
          <w:sz w:val="24"/>
          <w:szCs w:val="24"/>
          <w:u w:val="single"/>
        </w:rPr>
      </w:pPr>
      <w:r>
        <w:rPr>
          <w:rFonts w:eastAsia="仿宋_GB2312"/>
          <w:b/>
          <w:sz w:val="24"/>
          <w:szCs w:val="24"/>
        </w:rPr>
        <w:t xml:space="preserve">             </w:t>
      </w:r>
    </w:p>
    <w:p>
      <w:pPr>
        <w:spacing w:after="0" w:line="500" w:lineRule="exact"/>
        <w:rPr>
          <w:rFonts w:eastAsia="仿宋_GB2312"/>
          <w:b/>
          <w:sz w:val="24"/>
          <w:szCs w:val="24"/>
          <w:u w:val="single"/>
        </w:rPr>
      </w:pPr>
      <w:r>
        <w:rPr>
          <w:rFonts w:eastAsia="仿宋_GB2312"/>
          <w:b/>
          <w:sz w:val="24"/>
          <w:szCs w:val="24"/>
        </w:rPr>
        <w:t xml:space="preserve">                                    </w:t>
      </w:r>
    </w:p>
    <w:p>
      <w:pPr>
        <w:spacing w:after="0" w:line="500" w:lineRule="exact"/>
        <w:rPr>
          <w:rFonts w:eastAsia="仿宋_GB2312"/>
          <w:b/>
          <w:sz w:val="24"/>
          <w:szCs w:val="24"/>
          <w:u w:val="single"/>
        </w:rPr>
      </w:pPr>
      <w:r>
        <w:rPr>
          <w:rFonts w:eastAsia="仿宋_GB2312"/>
          <w:b/>
          <w:sz w:val="24"/>
          <w:szCs w:val="24"/>
        </w:rPr>
        <w:t xml:space="preserve">             </w:t>
      </w:r>
    </w:p>
    <w:p>
      <w:pPr>
        <w:spacing w:after="0" w:line="500" w:lineRule="exact"/>
        <w:ind w:firstLine="5036" w:firstLineChars="2090"/>
        <w:rPr>
          <w:rFonts w:eastAsia="仿宋_GB2312"/>
          <w:b/>
          <w:sz w:val="24"/>
          <w:szCs w:val="24"/>
        </w:rPr>
      </w:pPr>
      <w:r>
        <w:rPr>
          <w:rFonts w:eastAsia="仿宋_GB2312"/>
          <w:b/>
          <w:sz w:val="24"/>
          <w:szCs w:val="24"/>
        </w:rPr>
        <w:t>日期：   年   月   日</w:t>
      </w:r>
    </w:p>
    <w:p>
      <w:pPr>
        <w:spacing w:after="0" w:line="500" w:lineRule="exact"/>
        <w:rPr>
          <w:rFonts w:eastAsia="黑体"/>
          <w:sz w:val="22"/>
          <w:szCs w:val="22"/>
        </w:rPr>
      </w:pPr>
      <w:r>
        <w:rPr>
          <w:rFonts w:eastAsia="黑体"/>
          <w:sz w:val="22"/>
          <w:szCs w:val="22"/>
        </w:rPr>
        <w:t xml:space="preserve">注：承诺和授权人签名并加摁手印，不具备完全民事行为能力的家庭成员由其法定监护人代为承诺、授权，签注“某某代某某”。 </w:t>
      </w:r>
    </w:p>
    <w:sectPr>
      <w:pgSz w:w="11906" w:h="16838"/>
      <w:pgMar w:top="1440" w:right="1800" w:bottom="1383"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Univers 45 Light">
    <w:panose1 w:val="00000000000000000000"/>
    <w:charset w:val="00"/>
    <w:family w:val="auto"/>
    <w:pitch w:val="default"/>
    <w:sig w:usb0="00000000" w:usb1="00000000" w:usb2="00000000" w:usb3="00000000" w:csb0="00000000" w:csb1="00000000"/>
  </w:font>
  <w:font w:name="Univers">
    <w:panose1 w:val="020B0603020202030204"/>
    <w:charset w:val="00"/>
    <w:family w:val="auto"/>
    <w:pitch w:val="default"/>
    <w:sig w:usb0="00000000" w:usb1="00000000" w:usb2="00000000" w:usb3="00000000" w:csb0="0000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Taffy">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57FB4"/>
    <w:multiLevelType w:val="singleLevel"/>
    <w:tmpl w:val="5FF57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0A34FF"/>
    <w:rsid w:val="00010DDE"/>
    <w:rsid w:val="000327F1"/>
    <w:rsid w:val="00057D77"/>
    <w:rsid w:val="0008559B"/>
    <w:rsid w:val="000931CA"/>
    <w:rsid w:val="000968E8"/>
    <w:rsid w:val="000C0ADF"/>
    <w:rsid w:val="000D17F6"/>
    <w:rsid w:val="00154F76"/>
    <w:rsid w:val="001A1C95"/>
    <w:rsid w:val="001D553A"/>
    <w:rsid w:val="001D70DE"/>
    <w:rsid w:val="001E243C"/>
    <w:rsid w:val="0027641F"/>
    <w:rsid w:val="002C6206"/>
    <w:rsid w:val="002F2022"/>
    <w:rsid w:val="0032264A"/>
    <w:rsid w:val="003313F2"/>
    <w:rsid w:val="003722EC"/>
    <w:rsid w:val="003761A3"/>
    <w:rsid w:val="00384DEF"/>
    <w:rsid w:val="003A6BBC"/>
    <w:rsid w:val="003D55DB"/>
    <w:rsid w:val="003E3264"/>
    <w:rsid w:val="00413564"/>
    <w:rsid w:val="00426CB0"/>
    <w:rsid w:val="004A583B"/>
    <w:rsid w:val="004C2CDC"/>
    <w:rsid w:val="004F4F62"/>
    <w:rsid w:val="00544E15"/>
    <w:rsid w:val="0055577A"/>
    <w:rsid w:val="005B3F42"/>
    <w:rsid w:val="005E6229"/>
    <w:rsid w:val="0064029C"/>
    <w:rsid w:val="006472E6"/>
    <w:rsid w:val="00696DBA"/>
    <w:rsid w:val="006B6B89"/>
    <w:rsid w:val="006C0135"/>
    <w:rsid w:val="006F1A36"/>
    <w:rsid w:val="00752991"/>
    <w:rsid w:val="007533D2"/>
    <w:rsid w:val="00792DCB"/>
    <w:rsid w:val="00794471"/>
    <w:rsid w:val="007A13A3"/>
    <w:rsid w:val="007B381A"/>
    <w:rsid w:val="007E37A6"/>
    <w:rsid w:val="008D14C4"/>
    <w:rsid w:val="008E33AC"/>
    <w:rsid w:val="00915969"/>
    <w:rsid w:val="00935A40"/>
    <w:rsid w:val="0096032B"/>
    <w:rsid w:val="009E0BA2"/>
    <w:rsid w:val="00A261D1"/>
    <w:rsid w:val="00A57795"/>
    <w:rsid w:val="00A82464"/>
    <w:rsid w:val="00AE53C1"/>
    <w:rsid w:val="00B56BD0"/>
    <w:rsid w:val="00B727BA"/>
    <w:rsid w:val="00C268B3"/>
    <w:rsid w:val="00C86B3D"/>
    <w:rsid w:val="00C921F3"/>
    <w:rsid w:val="00CE7832"/>
    <w:rsid w:val="00D06A5E"/>
    <w:rsid w:val="00D218E6"/>
    <w:rsid w:val="00D23E8D"/>
    <w:rsid w:val="00D55DE0"/>
    <w:rsid w:val="00D7469E"/>
    <w:rsid w:val="00D9143B"/>
    <w:rsid w:val="00DE1BE2"/>
    <w:rsid w:val="00DF70E4"/>
    <w:rsid w:val="00E14FE7"/>
    <w:rsid w:val="00E277BC"/>
    <w:rsid w:val="00E65D4C"/>
    <w:rsid w:val="00EB6377"/>
    <w:rsid w:val="00EC34C1"/>
    <w:rsid w:val="00EF5E7C"/>
    <w:rsid w:val="00F04A82"/>
    <w:rsid w:val="00F10EFD"/>
    <w:rsid w:val="00F26AE2"/>
    <w:rsid w:val="00F449CD"/>
    <w:rsid w:val="00F45C59"/>
    <w:rsid w:val="00F6496C"/>
    <w:rsid w:val="00F67098"/>
    <w:rsid w:val="00F945C1"/>
    <w:rsid w:val="00F9490D"/>
    <w:rsid w:val="00FB5928"/>
    <w:rsid w:val="03747E8F"/>
    <w:rsid w:val="0C7E53E5"/>
    <w:rsid w:val="0F460A9E"/>
    <w:rsid w:val="112C2A7C"/>
    <w:rsid w:val="12AF20A5"/>
    <w:rsid w:val="161211E6"/>
    <w:rsid w:val="19FFB8EB"/>
    <w:rsid w:val="1E637B2B"/>
    <w:rsid w:val="2FE15B1B"/>
    <w:rsid w:val="39DFC73A"/>
    <w:rsid w:val="3BEF6F17"/>
    <w:rsid w:val="414E0525"/>
    <w:rsid w:val="4C5FAE67"/>
    <w:rsid w:val="4FC64DB1"/>
    <w:rsid w:val="53F571E9"/>
    <w:rsid w:val="5A1B3878"/>
    <w:rsid w:val="5C2305F9"/>
    <w:rsid w:val="5D994945"/>
    <w:rsid w:val="5FFFBF8F"/>
    <w:rsid w:val="6491164D"/>
    <w:rsid w:val="667F0A5A"/>
    <w:rsid w:val="6BD8C308"/>
    <w:rsid w:val="720A34FF"/>
    <w:rsid w:val="73F7F6CA"/>
    <w:rsid w:val="77FF1644"/>
    <w:rsid w:val="7AFF80F9"/>
    <w:rsid w:val="9FFB56B1"/>
    <w:rsid w:val="BE7B2D09"/>
    <w:rsid w:val="FE5AC8FB"/>
    <w:rsid w:val="FEF7711A"/>
    <w:rsid w:val="FFE7C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30"/>
      <w:szCs w:val="30"/>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kern w:val="0"/>
    </w:rPr>
  </w:style>
  <w:style w:type="paragraph" w:styleId="3">
    <w:name w:val="Body Text"/>
    <w:basedOn w:val="1"/>
    <w:next w:val="4"/>
    <w:link w:val="14"/>
    <w:qFormat/>
    <w:uiPriority w:val="0"/>
    <w:rPr>
      <w:rFonts w:ascii="Arial" w:hAnsi="Arial" w:eastAsia="Arial" w:cs="Arial"/>
      <w:sz w:val="21"/>
      <w:szCs w:val="21"/>
      <w:lang w:eastAsia="en-US"/>
    </w:rPr>
  </w:style>
  <w:style w:type="paragraph" w:styleId="4">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paragraph" w:styleId="5">
    <w:name w:val="Date"/>
    <w:basedOn w:val="1"/>
    <w:next w:val="1"/>
    <w:link w:val="15"/>
    <w:qFormat/>
    <w:uiPriority w:val="0"/>
    <w:pPr>
      <w:ind w:left="100" w:leftChars="2500"/>
    </w:pPr>
    <w:rPr>
      <w:rFonts w:asciiTheme="minorHAnsi" w:hAnsiTheme="minorHAnsi" w:eastAsiaTheme="minorEastAsia" w:cstheme="minorBidi"/>
    </w:rPr>
  </w:style>
  <w:style w:type="paragraph" w:styleId="6">
    <w:name w:val="footer"/>
    <w:basedOn w:val="1"/>
    <w:next w:val="5"/>
    <w:link w:val="16"/>
    <w:qFormat/>
    <w:uiPriority w:val="0"/>
    <w:pPr>
      <w:tabs>
        <w:tab w:val="center" w:pos="4153"/>
        <w:tab w:val="right" w:pos="8306"/>
      </w:tabs>
      <w:snapToGrid w:val="0"/>
      <w:jc w:val="left"/>
    </w:pPr>
    <w:rPr>
      <w:rFonts w:asciiTheme="minorHAnsi" w:hAnsiTheme="minorHAnsi" w:eastAsiaTheme="minorEastAsia" w:cstheme="minorBidi"/>
      <w:sz w:val="18"/>
    </w:rPr>
  </w:style>
  <w:style w:type="paragraph" w:styleId="7">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Hyperlink"/>
    <w:basedOn w:val="9"/>
    <w:qFormat/>
    <w:uiPriority w:val="0"/>
    <w:rPr>
      <w:color w:val="0563C1" w:themeColor="hyperlink"/>
      <w:u w:val="single"/>
      <w14:textFill>
        <w14:solidFill>
          <w14:schemeClr w14:val="hlink"/>
        </w14:solidFill>
      </w14:textFill>
    </w:rPr>
  </w:style>
  <w:style w:type="table" w:styleId="12">
    <w:name w:val="Table Grid"/>
    <w:basedOn w:val="11"/>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Unresolved Mention"/>
    <w:basedOn w:val="9"/>
    <w:unhideWhenUsed/>
    <w:qFormat/>
    <w:uiPriority w:val="99"/>
    <w:rPr>
      <w:color w:val="605E5C"/>
      <w:shd w:val="clear" w:color="auto" w:fill="E1DFDD"/>
    </w:rPr>
  </w:style>
  <w:style w:type="character" w:customStyle="1" w:styleId="14">
    <w:name w:val="正文文本 字符"/>
    <w:basedOn w:val="9"/>
    <w:link w:val="3"/>
    <w:qFormat/>
    <w:uiPriority w:val="0"/>
    <w:rPr>
      <w:rFonts w:ascii="Arial" w:hAnsi="Arial" w:eastAsia="Arial" w:cs="Arial"/>
      <w:kern w:val="2"/>
      <w:sz w:val="21"/>
      <w:szCs w:val="21"/>
      <w:lang w:eastAsia="en-US"/>
    </w:rPr>
  </w:style>
  <w:style w:type="character" w:customStyle="1" w:styleId="15">
    <w:name w:val="日期 字符"/>
    <w:basedOn w:val="9"/>
    <w:link w:val="5"/>
    <w:qFormat/>
    <w:uiPriority w:val="0"/>
    <w:rPr>
      <w:kern w:val="2"/>
      <w:sz w:val="30"/>
      <w:szCs w:val="30"/>
    </w:rPr>
  </w:style>
  <w:style w:type="character" w:customStyle="1" w:styleId="16">
    <w:name w:val="页脚 字符"/>
    <w:basedOn w:val="9"/>
    <w:link w:val="6"/>
    <w:qFormat/>
    <w:uiPriority w:val="0"/>
    <w:rPr>
      <w:kern w:val="2"/>
      <w:sz w:val="18"/>
      <w:szCs w:val="30"/>
    </w:rPr>
  </w:style>
  <w:style w:type="character" w:customStyle="1" w:styleId="17">
    <w:name w:val="标题 字符"/>
    <w:basedOn w:val="9"/>
    <w:link w:val="4"/>
    <w:qFormat/>
    <w:uiPriority w:val="0"/>
    <w:rPr>
      <w:rFonts w:asciiTheme="majorHAnsi" w:hAnsiTheme="majorHAnsi" w:eastAsiaTheme="majorEastAsia" w:cstheme="majorBidi"/>
      <w:b/>
      <w:bCs/>
      <w:kern w:val="2"/>
      <w:sz w:val="32"/>
      <w:szCs w:val="32"/>
    </w:rPr>
  </w:style>
  <w:style w:type="character" w:customStyle="1" w:styleId="18">
    <w:name w:val="页眉 字符"/>
    <w:basedOn w:val="9"/>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707</Words>
  <Characters>4033</Characters>
  <Lines>33</Lines>
  <Paragraphs>9</Paragraphs>
  <ScaleCrop>false</ScaleCrop>
  <LinksUpToDate>false</LinksUpToDate>
  <CharactersWithSpaces>4731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2025-02-14T04:05:00Z</dcterms:created>
  <dc:creator>张纯冽</dc:creator>
  <cp:lastModifiedBy>张纯冽</cp:lastModifiedBy>
  <dcterms:modified xsi:type="dcterms:W3CDTF">2025-07-04T02:48:07Z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