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b/>
          <w:bCs/>
          <w:color w:val="FF0000"/>
          <w:sz w:val="120"/>
        </w:rPr>
      </w:pPr>
      <w:bookmarkStart w:id="0" w:name="_GoBack"/>
      <w:bookmarkEnd w:id="0"/>
      <w:r>
        <w:rPr>
          <w:rFonts w:hint="eastAsia" w:ascii="新宋体" w:hAnsi="新宋体" w:eastAsia="新宋体"/>
          <w:b/>
          <w:bCs/>
          <w:color w:val="FF0000"/>
          <w:sz w:val="120"/>
        </w:rPr>
        <w:t>病 虫 情 报</w:t>
      </w:r>
    </w:p>
    <w:p>
      <w:pPr>
        <w:spacing w:line="600" w:lineRule="exact"/>
        <w:jc w:val="center"/>
        <w:rPr>
          <w:rFonts w:hint="eastAsia" w:ascii="隶书" w:hAnsi="宋体" w:eastAsia="隶书"/>
          <w:color w:val="FF0000"/>
          <w:sz w:val="84"/>
        </w:rPr>
      </w:pPr>
      <w:r>
        <w:rPr>
          <w:rFonts w:hint="eastAsia" w:ascii="隶书" w:hAnsi="宋体" w:eastAsia="隶书"/>
          <w:snapToGrid w:val="0"/>
          <w:color w:val="FF0000"/>
          <w:sz w:val="32"/>
        </w:rPr>
        <w:t>第</w:t>
      </w:r>
      <w:r>
        <w:rPr>
          <w:rFonts w:hint="eastAsia" w:ascii="隶书" w:hAnsi="宋体" w:eastAsia="隶书"/>
          <w:snapToGrid w:val="0"/>
          <w:color w:val="FF0000"/>
          <w:sz w:val="32"/>
          <w:lang w:eastAsia="zh-CN"/>
        </w:rPr>
        <w:t>二</w:t>
      </w:r>
      <w:r>
        <w:rPr>
          <w:rFonts w:hint="eastAsia" w:ascii="隶书" w:hAnsi="宋体" w:eastAsia="隶书"/>
          <w:snapToGrid w:val="0"/>
          <w:color w:val="FF0000"/>
          <w:sz w:val="32"/>
        </w:rPr>
        <w:t>期</w:t>
      </w:r>
    </w:p>
    <w:p>
      <w:pPr>
        <w:spacing w:line="200" w:lineRule="exact"/>
        <w:jc w:val="center"/>
        <w:rPr>
          <w:rFonts w:hint="eastAsia" w:eastAsia="黑体"/>
          <w:sz w:val="84"/>
        </w:rPr>
      </w:pPr>
    </w:p>
    <w:p>
      <w:pPr>
        <w:adjustRightInd w:val="0"/>
        <w:snapToGrid w:val="0"/>
        <w:spacing w:line="360" w:lineRule="exact"/>
        <w:jc w:val="center"/>
        <w:rPr>
          <w:rFonts w:hint="eastAsia" w:ascii="黑体" w:hAnsi="黑体" w:eastAsia="黑体" w:cs="黑体"/>
          <w:sz w:val="36"/>
          <w:szCs w:val="36"/>
        </w:rPr>
      </w:pPr>
      <w:r>
        <w:rPr>
          <w:rFonts w:hint="eastAsia"/>
          <w:sz w:val="28"/>
          <w:u w:val="single"/>
        </w:rPr>
        <w:t>雁山区农业</w:t>
      </w:r>
      <w:r>
        <w:rPr>
          <w:rFonts w:hint="eastAsia"/>
          <w:sz w:val="28"/>
          <w:u w:val="single"/>
          <w:lang w:eastAsia="zh-CN"/>
        </w:rPr>
        <w:t>农村综合服务中心</w:t>
      </w:r>
      <w:r>
        <w:rPr>
          <w:rFonts w:hint="eastAsia"/>
          <w:sz w:val="28"/>
          <w:u w:val="single"/>
        </w:rPr>
        <w:t xml:space="preserve">                   2</w:t>
      </w:r>
      <w:r>
        <w:rPr>
          <w:rFonts w:hint="eastAsia"/>
          <w:sz w:val="28"/>
          <w:u w:val="single"/>
          <w:lang w:val="en-US" w:eastAsia="zh-CN"/>
        </w:rPr>
        <w:t>024</w:t>
      </w:r>
      <w:r>
        <w:rPr>
          <w:rFonts w:hint="eastAsia"/>
          <w:sz w:val="28"/>
          <w:u w:val="single"/>
        </w:rPr>
        <w:t>年</w:t>
      </w:r>
      <w:r>
        <w:rPr>
          <w:rFonts w:hint="eastAsia"/>
          <w:sz w:val="28"/>
          <w:u w:val="single"/>
          <w:lang w:val="en-US" w:eastAsia="zh-CN"/>
        </w:rPr>
        <w:t>3</w:t>
      </w:r>
      <w:r>
        <w:rPr>
          <w:rFonts w:hint="eastAsia"/>
          <w:sz w:val="28"/>
          <w:u w:val="single"/>
        </w:rPr>
        <w:t>月</w:t>
      </w:r>
      <w:r>
        <w:rPr>
          <w:rFonts w:hint="eastAsia"/>
          <w:sz w:val="28"/>
          <w:u w:val="single"/>
          <w:lang w:val="en-US" w:eastAsia="zh-CN"/>
        </w:rPr>
        <w:t>27</w:t>
      </w:r>
      <w:r>
        <w:rPr>
          <w:rFonts w:hint="eastAsia"/>
          <w:sz w:val="28"/>
          <w:u w:val="single"/>
        </w:rPr>
        <w:t xml:space="preserve">日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认真抓好种苗消毒、春季灭鼠、春灌灭螟和打捞菌核等</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病虫害农业防治工作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随着气温回升，早稻病虫害亦开始</w:t>
      </w:r>
      <w:r>
        <w:rPr>
          <w:rFonts w:hint="eastAsia" w:ascii="宋体" w:hAnsi="宋体" w:cs="宋体"/>
          <w:kern w:val="2"/>
          <w:sz w:val="28"/>
          <w:szCs w:val="28"/>
          <w:lang w:val="en-US" w:eastAsia="zh-CN" w:bidi="ar-SA"/>
        </w:rPr>
        <w:t>滋</w:t>
      </w:r>
      <w:r>
        <w:rPr>
          <w:rFonts w:hint="eastAsia" w:ascii="宋体" w:hAnsi="宋体" w:eastAsia="宋体" w:cs="宋体"/>
          <w:kern w:val="2"/>
          <w:sz w:val="28"/>
          <w:szCs w:val="28"/>
          <w:lang w:val="en-US" w:eastAsia="zh-CN" w:bidi="ar-SA"/>
        </w:rPr>
        <w:t>生繁殖为害。结合春耕生产，做好早稻病虫害农业防治工作，能有效降低病虫源基数，减轻早稻病虫害的发生为害。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一、种苗消毒</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水稻种子消毒：播种前将稻种翻晒后，用25%咪鲜胺乳油2500～3000倍药液浸种24～36小时然后捞起，（或用清水间歇浸泡12小时，捞起滴干，放入配制好的85％强氯精400倍的药液中浸泡24小时，期间每隔3－4小时翻动一次，用清水冲洗干净）进行催芽。芽露白至半粒谷长度时用35%丁硫克百威10克对水50毫升均匀拌于1公斤水稻种子，晾干后直接播种。可防治稻飞虱传播南方水稻黑条矮缩病以及虫、鸟、鼠为害秧苗。</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蔬菜种子消毒：用50%多菌灵可湿性粉剂（按1斤种子用药1.5克的比例拌种），或用50%多菌灵可湿性粉剂1000倍液浸种30～40分钟，可防十字花科蔬菜的黑斑病，豆类、瓜类及茄科蔬菜的枯萎病、炭疽病，立枯病、白绢病、白粉病等病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苗床消毒：每亩育苗床，先用45%敌璜钠（敌克松）原粉可湿性粉剂3公斤加5%毒.辛可粒剂3公斤剂拌细沙土50公斤撒施后整成箱面，仍后播种，防治土传病害和地下害虫。</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消毒过程中戴好手套，勿用手接触农药。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二、稻田</w:t>
      </w:r>
      <w:r>
        <w:rPr>
          <w:rFonts w:hint="eastAsia" w:ascii="宋体" w:hAnsi="宋体" w:eastAsia="宋体" w:cs="宋体"/>
          <w:b/>
          <w:bCs/>
          <w:kern w:val="2"/>
          <w:sz w:val="28"/>
          <w:szCs w:val="28"/>
          <w:lang w:val="en-US" w:eastAsia="zh-CN" w:bidi="ar-SA"/>
        </w:rPr>
        <w:t>春灌灭螟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钻蛀性螟虫是我区水稻的重要害虫，主要有三化螟和二化螟，于水稻前期为害造成枯心苗，后期为害造成白穗，对产量影响很大。春灌灭螟能有效降低越冬虫源基数，减少第一代发生量，减少农药使用次数，因此，春灌灭螟是螟虫综合治理措施中最基本也是最关键的一项。根据当前我区螟虫的发育进度，建议当前有水源的地方要开展大面积的春灌灭螟工作，冬闲田灌水耙沤，如果没能安排耙沤的可以先灌水淹没稻桩3天以上；冬种绿肥田连续灌跑马水2～3次，加速稻蔸的腐烂和越冬虫源死亡，减少虫源发生基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、打捞菌核</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水稻纹枯病以菌核在土壤中越冬，稻田灌水后就漂浮在水面，并抽出菌丝危害水稻，又可通过水流传播，进行再次侵染。在春灌灭螟犁耙田时，打捞浮在稻田水面上的残渣，并集中销毁，可减轻纹枯病的发生。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四</w:t>
      </w:r>
      <w:r>
        <w:rPr>
          <w:rFonts w:hint="eastAsia" w:ascii="宋体" w:hAnsi="宋体" w:eastAsia="宋体" w:cs="宋体"/>
          <w:b/>
          <w:bCs/>
          <w:kern w:val="2"/>
          <w:sz w:val="28"/>
          <w:szCs w:val="28"/>
          <w:lang w:val="en-US" w:eastAsia="zh-CN" w:bidi="ar-SA"/>
        </w:rPr>
        <w:t>、铲除田边、沟边杂草，灭病虫源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t>很多病虫在杂草上越冬，在春播春种前及时铲除田边、沟边杂草，并堆沤，杀灭寄生其内的病虫，可降低田间病虫源基数，减轻早稻病虫的发生为害</w:t>
      </w:r>
      <w:r>
        <w:rPr>
          <w:rFonts w:hint="eastAsia" w:ascii="宋体" w:hAnsi="宋体" w:cs="宋体"/>
          <w:kern w:val="2"/>
          <w:sz w:val="28"/>
          <w:szCs w:val="28"/>
          <w:lang w:val="en-US" w:eastAsia="zh-CN" w:bidi="ar-SA"/>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五、</w:t>
      </w:r>
      <w:r>
        <w:rPr>
          <w:rFonts w:hint="eastAsia" w:ascii="宋体" w:hAnsi="宋体" w:eastAsia="宋体" w:cs="宋体"/>
          <w:b/>
          <w:bCs/>
          <w:kern w:val="2"/>
          <w:sz w:val="28"/>
          <w:szCs w:val="28"/>
          <w:lang w:val="en-US" w:eastAsia="zh-CN" w:bidi="ar-SA"/>
        </w:rPr>
        <w:t>抓住关键时期，做好统一灭鼠工作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春季是鼠类的第一个繁殖及为害高峰，为害播下的农作物种子和幼苗，对农作物产量造成损失。在老鼠大量繁殖前，做好统一灭鼠工作，收到“杀一灭百”的作用，能有效地控制鼠群密度，同时早春田间害鼠的食物较少，害鼠易取食药饵，能提高防治效果，对做好全年的灭鼠工作起到事半功倍的作用。建议以村、屯为单位，在春播、春种前（3月中旬-4月中旬为最佳防治时期）进行统一灭鼠，把害鼠消灭在全年大量繁殖和猖獗为害之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2"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1</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害鼠</w:t>
      </w:r>
      <w:r>
        <w:rPr>
          <w:rFonts w:hint="eastAsia" w:ascii="宋体" w:hAnsi="宋体" w:cs="宋体"/>
          <w:b/>
          <w:bCs/>
          <w:kern w:val="2"/>
          <w:sz w:val="28"/>
          <w:szCs w:val="28"/>
          <w:lang w:val="en-US" w:eastAsia="zh-CN" w:bidi="ar-SA"/>
        </w:rPr>
        <w:t>发生地方：</w:t>
      </w:r>
      <w:r>
        <w:rPr>
          <w:rFonts w:hint="eastAsia" w:ascii="宋体" w:hAnsi="宋体" w:eastAsia="宋体" w:cs="宋体"/>
          <w:kern w:val="2"/>
          <w:sz w:val="28"/>
          <w:szCs w:val="28"/>
          <w:lang w:val="en-US" w:eastAsia="zh-CN" w:bidi="ar-SA"/>
        </w:rPr>
        <w:t>集中在春种春播田（地）、冬种作物田、山边田、村边田、河边、渠沟等场所。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2.</w:t>
      </w:r>
      <w:r>
        <w:rPr>
          <w:rFonts w:hint="eastAsia" w:ascii="宋体" w:hAnsi="宋体" w:eastAsia="宋体" w:cs="宋体"/>
          <w:b/>
          <w:bCs/>
          <w:kern w:val="2"/>
          <w:sz w:val="28"/>
          <w:szCs w:val="28"/>
          <w:lang w:val="en-US" w:eastAsia="zh-CN" w:bidi="ar-SA"/>
        </w:rPr>
        <w:t>防治技术意见：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以村屯为单位, 在3月中旬至4月中旬前组织发动群众利用春季灭鼠的有利时机开展进行统一灭鼠工作。做到“五统一”（统一组织、统一技术、统一供药、统一配制毒饵、统一投放），确保灭鼠工作按时顺利开展。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推广植物源杀鼠剂“雷公藤甲素”、“敌毒钠盐”、“杀鼠醚”、“溴敌隆”、“溴鼠灵”等毒饵剂使用 ,综合运用各种物理及生物灭鼠技术进行鼠害防控。可综合采用捕鼠夹、捕鼠笼、粘鼠板、养猫、TBS灭鼠技术等手段来防控鼠害。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农田、住宅同步进行投放毒饵灭鼠，田鼠、家鼠一起围歼（农田、果园、菜园、养殖场、农舍）。重点投放在春播田地、村边田及山脚地等鼠害密度高的地方，要采用“毒饵站”一次性饱和投毒的灭鼠方法，提高灭鼠效果，并注意毒饵消耗后及时补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科学安全灭鼠。灭鼠过程中要注意安全，禁止用手直接接触鼠类或者用手直接接触毒饵。做好灭鼠宣传告示、标示工作，预防人畜中毒事故发生。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560" w:firstLineChars="200"/>
        <w:textAlignment w:val="auto"/>
        <w:rPr>
          <w:rFonts w:hint="eastAsia" w:ascii="宋体" w:hAnsi="宋体" w:cs="宋体"/>
          <w:kern w:val="2"/>
          <w:sz w:val="28"/>
          <w:szCs w:val="28"/>
          <w:lang w:val="en-US" w:eastAsia="zh-CN" w:bidi="ar-SA"/>
        </w:rPr>
      </w:pPr>
    </w:p>
    <w:sectPr>
      <w:footerReference r:id="rId3" w:type="default"/>
      <w:pgSz w:w="11906" w:h="16838"/>
      <w:pgMar w:top="1247" w:right="141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firstLine="463" w:firstLineChars="192"/>
      <w:rPr>
        <w:rFonts w:hint="eastAsia" w:ascii="黑体" w:hAnsi="宋体" w:eastAsia="黑体" w:cs="黑体"/>
        <w:b/>
        <w:color w:val="000000"/>
        <w:sz w:val="24"/>
        <w:szCs w:val="24"/>
        <w:shd w:val="clear" w:color="auto" w:fill="FFFFFF"/>
      </w:rPr>
    </w:pPr>
    <w:r>
      <w:rPr>
        <w:rFonts w:hint="eastAsia" w:ascii="黑体" w:hAnsi="宋体" w:eastAsia="黑体" w:cs="黑体"/>
        <w:b/>
        <w:color w:val="000000"/>
        <w:sz w:val="24"/>
        <w:szCs w:val="24"/>
        <w:shd w:val="clear" w:color="auto" w:fill="FFFFFF"/>
      </w:rPr>
      <w:t>温馨提示：大力推广应用频振式杀虫灯、性诱剂、黄板等农药减量控害绿色植保技术。请将农药包装瓶（袋）等集中分类处理。</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2Q5N2FmYTgxMjI1YTlkYjM4NmFjZDhhMTg4ZTYifQ=="/>
  </w:docVars>
  <w:rsids>
    <w:rsidRoot w:val="6A721B6F"/>
    <w:rsid w:val="15371F3B"/>
    <w:rsid w:val="29520876"/>
    <w:rsid w:val="2C7B50B9"/>
    <w:rsid w:val="3CB67D1C"/>
    <w:rsid w:val="56143849"/>
    <w:rsid w:val="6A721B6F"/>
    <w:rsid w:val="7888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cs="宋体"/>
      <w:b/>
      <w:bCs/>
      <w:sz w:val="32"/>
      <w:szCs w:val="3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1557</Words>
  <Characters>1603</Characters>
  <Lines>0</Lines>
  <Paragraphs>0</Paragraphs>
  <TotalTime>1</TotalTime>
  <ScaleCrop>false</ScaleCrop>
  <LinksUpToDate>false</LinksUpToDate>
  <CharactersWithSpaces>1672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2022-03-21T03:36:00Z</dcterms:created>
  <dc:creator>WPS_445309654</dc:creator>
  <cp:lastModifiedBy>WPS_1682492790</cp:lastModifiedBy>
  <dcterms:modified xsi:type="dcterms:W3CDTF">2024-03-27T04:51:57Z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FBA546A4D52A4F16AA39A89D8587D340_13</vt:lpwstr>
  </property>
</Properties>
</file>