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E1179">
      <w:pPr>
        <w:jc w:val="center"/>
        <w:rPr>
          <w:rFonts w:hint="eastAsia" w:ascii="新宋体" w:hAnsi="新宋体" w:eastAsia="新宋体"/>
          <w:b/>
          <w:bCs/>
          <w:color w:val="FF0000"/>
          <w:sz w:val="120"/>
        </w:rPr>
      </w:pPr>
      <w:bookmarkStart w:id="0" w:name="_GoBack"/>
      <w:bookmarkEnd w:id="0"/>
      <w:r>
        <w:rPr>
          <w:rFonts w:hint="eastAsia" w:ascii="新宋体" w:hAnsi="新宋体" w:eastAsia="新宋体"/>
          <w:b/>
          <w:bCs/>
          <w:color w:val="FF0000"/>
          <w:sz w:val="120"/>
        </w:rPr>
        <w:t>病 虫 情 报</w:t>
      </w:r>
    </w:p>
    <w:p w14:paraId="69920535">
      <w:pPr>
        <w:spacing w:line="600" w:lineRule="exact"/>
        <w:jc w:val="center"/>
        <w:rPr>
          <w:rFonts w:hint="eastAsia" w:ascii="隶书" w:hAnsi="宋体" w:eastAsia="隶书"/>
          <w:color w:val="FF0000"/>
          <w:sz w:val="84"/>
        </w:rPr>
      </w:pPr>
      <w:r>
        <w:rPr>
          <w:rFonts w:hint="eastAsia" w:ascii="隶书" w:hAnsi="宋体" w:eastAsia="隶书"/>
          <w:snapToGrid w:val="0"/>
          <w:color w:val="FF0000"/>
          <w:sz w:val="32"/>
        </w:rPr>
        <w:t>第</w:t>
      </w:r>
      <w:r>
        <w:rPr>
          <w:rFonts w:hint="eastAsia" w:ascii="隶书" w:hAnsi="宋体" w:eastAsia="隶书"/>
          <w:snapToGrid w:val="0"/>
          <w:color w:val="FF0000"/>
          <w:sz w:val="32"/>
          <w:lang w:eastAsia="zh-CN"/>
        </w:rPr>
        <w:t>一</w:t>
      </w:r>
      <w:r>
        <w:rPr>
          <w:rFonts w:hint="eastAsia" w:ascii="隶书" w:hAnsi="宋体" w:eastAsia="隶书"/>
          <w:snapToGrid w:val="0"/>
          <w:color w:val="FF0000"/>
          <w:sz w:val="32"/>
        </w:rPr>
        <w:t>期</w:t>
      </w:r>
    </w:p>
    <w:p w14:paraId="6A161C72">
      <w:pPr>
        <w:spacing w:line="200" w:lineRule="exact"/>
        <w:jc w:val="center"/>
        <w:rPr>
          <w:rFonts w:hint="eastAsia" w:eastAsia="黑体"/>
          <w:sz w:val="84"/>
        </w:rPr>
      </w:pPr>
    </w:p>
    <w:p w14:paraId="481192B0">
      <w:pPr>
        <w:adjustRightInd w:val="0"/>
        <w:snapToGrid w:val="0"/>
        <w:spacing w:line="360" w:lineRule="exact"/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雁山区农业</w:t>
      </w:r>
      <w:r>
        <w:rPr>
          <w:rFonts w:hint="eastAsia"/>
          <w:sz w:val="28"/>
          <w:u w:val="single"/>
          <w:lang w:eastAsia="zh-CN"/>
        </w:rPr>
        <w:t>技术</w:t>
      </w:r>
      <w:r>
        <w:rPr>
          <w:rFonts w:hint="eastAsia"/>
          <w:sz w:val="28"/>
          <w:u w:val="single"/>
        </w:rPr>
        <w:t>推广站                   2</w:t>
      </w:r>
      <w:r>
        <w:rPr>
          <w:rFonts w:hint="eastAsia"/>
          <w:sz w:val="28"/>
          <w:u w:val="single"/>
          <w:lang w:val="en-US" w:eastAsia="zh-CN"/>
        </w:rPr>
        <w:t>025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  <w:lang w:val="en-US" w:eastAsia="zh-CN"/>
        </w:rPr>
        <w:t>2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  <w:lang w:val="en-US" w:eastAsia="zh-CN"/>
        </w:rPr>
        <w:t>14</w:t>
      </w:r>
      <w:r>
        <w:rPr>
          <w:rFonts w:hint="eastAsia"/>
          <w:sz w:val="28"/>
          <w:u w:val="single"/>
        </w:rPr>
        <w:t xml:space="preserve">日                                             </w:t>
      </w:r>
    </w:p>
    <w:p w14:paraId="515EF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</w:p>
    <w:p w14:paraId="5E75B1D6">
      <w:pPr>
        <w:spacing w:line="460" w:lineRule="exact"/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</w:rPr>
        <w:t>抓紧做好春季果园的清园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工作</w:t>
      </w:r>
    </w:p>
    <w:p w14:paraId="19BE6085">
      <w:pPr>
        <w:spacing w:line="460" w:lineRule="exact"/>
        <w:rPr>
          <w:rFonts w:hint="eastAsia" w:ascii="宋体" w:hAnsi="宋体" w:cs="宋体"/>
          <w:sz w:val="44"/>
          <w:szCs w:val="44"/>
          <w:lang w:eastAsia="zh-CN"/>
        </w:rPr>
      </w:pPr>
    </w:p>
    <w:p w14:paraId="04B7EDAD">
      <w:pPr>
        <w:spacing w:line="586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目前我区</w:t>
      </w:r>
      <w:r>
        <w:rPr>
          <w:rFonts w:hint="eastAsia" w:ascii="仿宋_GB2312" w:hAnsi="仿宋_GB2312" w:eastAsia="仿宋_GB2312" w:cs="仿宋_GB2312"/>
          <w:sz w:val="32"/>
        </w:rPr>
        <w:t>砂糖橘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正值销售高峰，年前销售大约40%左右，挂在树上的需要尽快销售，进入下步清园工作</w:t>
      </w:r>
      <w:r>
        <w:rPr>
          <w:rFonts w:hint="eastAsia" w:ascii="仿宋_GB2312" w:hAnsi="仿宋_GB2312" w:eastAsia="仿宋_GB2312" w:cs="仿宋_GB2312"/>
          <w:sz w:val="32"/>
        </w:rPr>
        <w:t>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近几年</w:t>
      </w:r>
      <w:r>
        <w:rPr>
          <w:rFonts w:hint="eastAsia" w:ascii="仿宋_GB2312" w:hAnsi="仿宋_GB2312" w:eastAsia="仿宋_GB2312" w:cs="仿宋_GB2312"/>
          <w:sz w:val="32"/>
        </w:rPr>
        <w:t>柑橘黄龙病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利用药物防控（“打吊针”）延缓了</w:t>
      </w:r>
      <w:r>
        <w:rPr>
          <w:rFonts w:hint="eastAsia" w:ascii="仿宋_GB2312" w:hAnsi="仿宋_GB2312" w:eastAsia="仿宋_GB2312" w:cs="仿宋_GB2312"/>
          <w:sz w:val="32"/>
        </w:rPr>
        <w:t>蔓延态势，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但应该仍以防控柑橘木虱为主要防控措施。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其它病虫害如</w:t>
      </w:r>
      <w:r>
        <w:rPr>
          <w:rFonts w:hint="eastAsia" w:ascii="仿宋_GB2312" w:hAnsi="仿宋_GB2312" w:eastAsia="仿宋_GB2312" w:cs="仿宋_GB2312"/>
          <w:color w:val="auto"/>
          <w:sz w:val="32"/>
        </w:rPr>
        <w:t>柑橘炭疽病、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溃疡病、</w:t>
      </w:r>
      <w:r>
        <w:rPr>
          <w:rFonts w:hint="eastAsia" w:ascii="仿宋_GB2312" w:hAnsi="仿宋_GB2312" w:eastAsia="仿宋_GB2312" w:cs="仿宋_GB2312"/>
          <w:color w:val="auto"/>
          <w:sz w:val="32"/>
        </w:rPr>
        <w:t>脂点黄斑病、树脂病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柿子炭疽病、蚧壳虫</w:t>
      </w:r>
      <w:r>
        <w:rPr>
          <w:rFonts w:hint="eastAsia" w:ascii="仿宋_GB2312" w:hAnsi="仿宋_GB2312" w:eastAsia="仿宋_GB2312" w:cs="仿宋_GB2312"/>
          <w:color w:val="auto"/>
          <w:sz w:val="32"/>
        </w:rPr>
        <w:t>等绝大部分果园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仍</w:t>
      </w:r>
      <w:r>
        <w:rPr>
          <w:rFonts w:hint="eastAsia" w:ascii="仿宋_GB2312" w:hAnsi="仿宋_GB2312" w:eastAsia="仿宋_GB2312" w:cs="仿宋_GB2312"/>
          <w:color w:val="auto"/>
          <w:sz w:val="32"/>
        </w:rPr>
        <w:t>有发生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特别是龟蜡蚧，个别柿园发生严重，有上升趋势</w:t>
      </w:r>
      <w:r>
        <w:rPr>
          <w:rFonts w:hint="eastAsia" w:ascii="仿宋_GB2312" w:hAnsi="仿宋_GB2312" w:eastAsia="仿宋_GB2312" w:cs="仿宋_GB2312"/>
          <w:color w:val="auto"/>
          <w:sz w:val="32"/>
        </w:rPr>
        <w:t>。果树的落叶残枝，果树的叶、枝条（特别是未转绿的冬梢）是多种病虫的越冬场所，病虫越冬基数的大小直接决定次年病虫发生的轻重，所以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</w:rPr>
        <w:t>切实抓好果树的清园工作。</w:t>
      </w:r>
    </w:p>
    <w:p w14:paraId="73EA652A">
      <w:pPr>
        <w:spacing w:line="586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防治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意见：</w:t>
      </w:r>
    </w:p>
    <w:p w14:paraId="481B3F76">
      <w:pPr>
        <w:spacing w:line="586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、柑、橙</w:t>
      </w:r>
      <w:r>
        <w:rPr>
          <w:rFonts w:hint="eastAsia" w:ascii="仿宋_GB2312" w:hAnsi="仿宋_GB2312" w:eastAsia="仿宋_GB2312" w:cs="仿宋_GB2312"/>
          <w:color w:val="auto"/>
          <w:sz w:val="32"/>
        </w:rPr>
        <w:t>重点是扑杀越冬木虱，一定要先用药防治柑桔木虱，再进行各种修剪和挖除黄龙病树工作。剪掉过密内膛枝、枯枝、病虫枝，摘除疮痂病、溃疡病病叶，对零星冬梢齐根部剪除，用48%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毒草死蜱</w:t>
      </w:r>
      <w:r>
        <w:rPr>
          <w:rFonts w:hint="eastAsia" w:ascii="仿宋_GB2312" w:hAnsi="仿宋_GB2312" w:eastAsia="仿宋_GB2312" w:cs="仿宋_GB2312"/>
          <w:color w:val="auto"/>
          <w:sz w:val="32"/>
        </w:rPr>
        <w:t>1000倍＋73%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炔</w:t>
      </w:r>
      <w:r>
        <w:rPr>
          <w:rFonts w:hint="eastAsia" w:ascii="仿宋_GB2312" w:hAnsi="仿宋_GB2312" w:eastAsia="仿宋_GB2312" w:cs="仿宋_GB2312"/>
          <w:color w:val="auto"/>
          <w:sz w:val="32"/>
        </w:rPr>
        <w:t>螨特1500倍＋25%吡唑醚菌酯2000倍＋80%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代森锰锌</w:t>
      </w:r>
      <w:r>
        <w:rPr>
          <w:rFonts w:hint="eastAsia" w:ascii="仿宋_GB2312" w:hAnsi="仿宋_GB2312" w:eastAsia="仿宋_GB2312" w:cs="仿宋_GB2312"/>
          <w:color w:val="auto"/>
          <w:sz w:val="32"/>
        </w:rPr>
        <w:t>800倍防治越冬病菌及越冬柑桔木虱、红蜘蛛等害虫。</w:t>
      </w:r>
    </w:p>
    <w:p w14:paraId="4587CD96">
      <w:pPr>
        <w:spacing w:line="586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 xml:space="preserve">、月柿 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对月柿炭疽病发生严重的柿园，要实行重剪，剪除的病虫弱枝及落叶集中烧毁。刮净粗老树皮，用石灰水涂白主干120厘米以下部位，挖除园边冬青等柑桔粉虱寄主植物，在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树体萌芽前</w:t>
      </w:r>
      <w:r>
        <w:rPr>
          <w:rFonts w:hint="eastAsia" w:ascii="仿宋_GB2312" w:hAnsi="仿宋_GB2312" w:eastAsia="仿宋_GB2312" w:cs="仿宋_GB2312"/>
          <w:color w:val="auto"/>
          <w:sz w:val="32"/>
        </w:rPr>
        <w:t>喷一次30倍45%晶体石硫合剂，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喷湿树干和地上枯枝落叶，</w:t>
      </w:r>
      <w:r>
        <w:rPr>
          <w:rFonts w:hint="eastAsia" w:ascii="仿宋_GB2312" w:hAnsi="仿宋_GB2312" w:eastAsia="仿宋_GB2312" w:cs="仿宋_GB2312"/>
          <w:color w:val="auto"/>
          <w:sz w:val="32"/>
        </w:rPr>
        <w:t>杀灭各种越冬病菌和越冬害虫。</w:t>
      </w:r>
    </w:p>
    <w:p w14:paraId="2D6168DC">
      <w:pPr>
        <w:spacing w:line="460" w:lineRule="exact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077C1778">
      <w:pPr>
        <w:ind w:firstLine="560" w:firstLineChars="200"/>
        <w:rPr>
          <w:rFonts w:hint="eastAsia" w:ascii="宋体" w:hAnsi="宋体"/>
          <w:b/>
          <w:bCs/>
          <w:sz w:val="24"/>
          <w:szCs w:val="21"/>
        </w:rPr>
      </w:pPr>
      <w:r>
        <w:rPr>
          <w:rFonts w:hint="eastAsia" w:ascii="宋体" w:hAnsi="宋体" w:cs="宋体"/>
          <w:sz w:val="28"/>
          <w:szCs w:val="28"/>
        </w:rPr>
        <w:t xml:space="preserve">   </w:t>
      </w:r>
    </w:p>
    <w:p w14:paraId="34F0A052">
      <w:pPr>
        <w:pStyle w:val="5"/>
        <w:keepNext w:val="0"/>
        <w:keepLines w:val="0"/>
        <w:widowControl/>
        <w:suppressLineNumbers w:val="0"/>
        <w:ind w:left="0" w:firstLine="48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49B8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247" w:right="1417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4151">
    <w:pPr>
      <w:spacing w:line="360" w:lineRule="auto"/>
      <w:ind w:firstLine="463" w:firstLineChars="192"/>
    </w:pPr>
    <w:r>
      <w:rPr>
        <w:rFonts w:ascii="黑体" w:hAnsi="宋体" w:eastAsia="黑体" w:cs="黑体"/>
        <w:b/>
        <w:color w:val="000000"/>
        <w:sz w:val="24"/>
        <w:szCs w:val="24"/>
        <w:shd w:val="clear" w:color="auto" w:fill="FFFFFF"/>
      </w:rPr>
      <w:t>温馨提示：</w:t>
    </w:r>
    <w:r>
      <w:rPr>
        <w:rFonts w:hint="eastAsia" w:ascii="黑体" w:hAnsi="宋体" w:eastAsia="黑体" w:cs="黑体"/>
        <w:b/>
        <w:color w:val="000000"/>
        <w:sz w:val="24"/>
        <w:szCs w:val="24"/>
        <w:shd w:val="clear" w:color="auto" w:fill="FFFFFF"/>
      </w:rPr>
      <w:t>大力推广应用频振式杀虫灯、性诱剂、黄板等农药减量控害绿色植保技术。</w:t>
    </w:r>
    <w:r>
      <w:rPr>
        <w:rFonts w:hint="eastAsia" w:ascii="黑体" w:hAnsi="宋体" w:eastAsia="黑体"/>
        <w:b/>
        <w:bCs/>
        <w:sz w:val="24"/>
        <w:szCs w:val="24"/>
      </w:rPr>
      <w:t>请农民朋友将农药瓶（袋）等</w:t>
    </w:r>
    <w:r>
      <w:rPr>
        <w:rFonts w:hint="eastAsia" w:ascii="黑体" w:hAnsi="楷体" w:eastAsia="黑体"/>
        <w:b/>
        <w:bCs/>
        <w:sz w:val="24"/>
        <w:szCs w:val="24"/>
      </w:rPr>
      <w:t>废弃物</w:t>
    </w:r>
    <w:r>
      <w:rPr>
        <w:rFonts w:hint="eastAsia" w:ascii="黑体" w:hAnsi="宋体" w:eastAsia="黑体"/>
        <w:b/>
        <w:bCs/>
        <w:sz w:val="24"/>
        <w:szCs w:val="24"/>
      </w:rPr>
      <w:t>收集到指定地点集中处理，</w:t>
    </w:r>
    <w:r>
      <w:rPr>
        <w:rFonts w:hint="eastAsia" w:ascii="黑体" w:hAnsi="楷体" w:eastAsia="黑体"/>
        <w:b/>
        <w:bCs/>
        <w:sz w:val="24"/>
        <w:szCs w:val="24"/>
      </w:rPr>
      <w:t>不要丢在田间地头。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23C46"/>
    <w:rsid w:val="0161761C"/>
    <w:rsid w:val="10B74CC3"/>
    <w:rsid w:val="111E5B1D"/>
    <w:rsid w:val="1AFC6A9A"/>
    <w:rsid w:val="1C322952"/>
    <w:rsid w:val="2A0B4083"/>
    <w:rsid w:val="37916D6B"/>
    <w:rsid w:val="3B82348A"/>
    <w:rsid w:val="46536489"/>
    <w:rsid w:val="4B2E6E32"/>
    <w:rsid w:val="4BBA2086"/>
    <w:rsid w:val="4FF33620"/>
    <w:rsid w:val="50BF4743"/>
    <w:rsid w:val="61723237"/>
    <w:rsid w:val="6AB23C46"/>
    <w:rsid w:val="6B31049A"/>
    <w:rsid w:val="6F8B1AC8"/>
    <w:rsid w:val="7DB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line="360" w:lineRule="atLeast"/>
    </w:pPr>
    <w:rPr>
      <w:sz w:val="24"/>
    </w:rPr>
  </w:style>
  <w:style w:type="paragraph" w:styleId="4">
    <w:name w:val="Body Text Indent"/>
    <w:basedOn w:val="1"/>
    <w:qFormat/>
    <w:uiPriority w:val="0"/>
    <w:pPr>
      <w:spacing w:line="360" w:lineRule="atLeast"/>
      <w:ind w:firstLine="560" w:firstLineChars="200"/>
    </w:pPr>
    <w:rPr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模板封面正文2 Char"/>
    <w:basedOn w:val="7"/>
    <w:link w:val="9"/>
    <w:qFormat/>
    <w:uiPriority w:val="0"/>
    <w:rPr>
      <w:rFonts w:ascii="仿宋_GB2312" w:eastAsia="仿宋_GB2312"/>
      <w:color w:val="000080"/>
      <w:sz w:val="28"/>
      <w:szCs w:val="28"/>
    </w:rPr>
  </w:style>
  <w:style w:type="paragraph" w:customStyle="1" w:styleId="9">
    <w:name w:val="模板封面正文2"/>
    <w:basedOn w:val="1"/>
    <w:link w:val="8"/>
    <w:qFormat/>
    <w:uiPriority w:val="0"/>
    <w:pPr>
      <w:snapToGrid w:val="0"/>
      <w:spacing w:line="480" w:lineRule="auto"/>
    </w:pPr>
    <w:rPr>
      <w:rFonts w:ascii="仿宋_GB2312" w:eastAsia="仿宋_GB2312"/>
      <w:color w:val="00008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567</Characters>
  <Lines>0</Lines>
  <Paragraphs>0</Paragraphs>
  <TotalTime>34</TotalTime>
  <ScaleCrop>false</ScaleCrop>
  <LinksUpToDate>false</LinksUpToDate>
  <CharactersWithSpaces>640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2020-02-27T02:10:00Z</dcterms:created>
  <dc:creator>Administrator</dc:creator>
  <cp:lastModifiedBy>Lenovo</cp:lastModifiedBy>
  <dcterms:modified xsi:type="dcterms:W3CDTF">2025-02-14T03:25:37Z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07CBBF60DCD54A73B52C22E429270E41_13</vt:lpwstr>
  </property>
</Properties>
</file>