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A05C">
      <w:pPr>
        <w:jc w:val="center"/>
        <w:rPr>
          <w:rFonts w:hint="eastAsia" w:ascii="新宋体" w:hAnsi="新宋体" w:eastAsia="新宋体"/>
          <w:b/>
          <w:bCs/>
          <w:color w:val="FF0000"/>
          <w:sz w:val="120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bCs/>
          <w:color w:val="FF0000"/>
          <w:sz w:val="84"/>
          <w:szCs w:val="84"/>
          <w:lang w:eastAsia="zh-CN"/>
        </w:rPr>
        <w:t>雁山区</w:t>
      </w:r>
      <w:r>
        <w:rPr>
          <w:rFonts w:hint="eastAsia" w:ascii="新宋体" w:hAnsi="新宋体" w:eastAsia="新宋体"/>
          <w:b/>
          <w:bCs/>
          <w:color w:val="FF0000"/>
          <w:sz w:val="84"/>
          <w:szCs w:val="84"/>
        </w:rPr>
        <w:t>病虫情报</w:t>
      </w:r>
    </w:p>
    <w:p w14:paraId="77421A16">
      <w:pPr>
        <w:spacing w:line="600" w:lineRule="exact"/>
        <w:jc w:val="center"/>
        <w:rPr>
          <w:rFonts w:hint="eastAsia" w:ascii="隶书" w:hAnsi="宋体" w:eastAsia="隶书"/>
          <w:color w:val="FF0000"/>
          <w:sz w:val="36"/>
          <w:szCs w:val="36"/>
        </w:rPr>
      </w:pPr>
      <w:r>
        <w:rPr>
          <w:rFonts w:hint="eastAsia" w:ascii="隶书" w:hAnsi="宋体" w:eastAsia="隶书"/>
          <w:snapToGrid w:val="0"/>
          <w:color w:val="FF0000"/>
          <w:sz w:val="36"/>
          <w:szCs w:val="36"/>
        </w:rPr>
        <w:t>第</w:t>
      </w:r>
      <w:r>
        <w:rPr>
          <w:rFonts w:hint="eastAsia" w:ascii="隶书" w:hAnsi="宋体" w:eastAsia="隶书"/>
          <w:snapToGrid w:val="0"/>
          <w:color w:val="FF0000"/>
          <w:sz w:val="36"/>
          <w:szCs w:val="36"/>
          <w:lang w:eastAsia="zh-CN"/>
        </w:rPr>
        <w:t>四</w:t>
      </w:r>
      <w:r>
        <w:rPr>
          <w:rFonts w:hint="eastAsia" w:ascii="隶书" w:hAnsi="宋体" w:eastAsia="隶书"/>
          <w:snapToGrid w:val="0"/>
          <w:color w:val="FF0000"/>
          <w:sz w:val="36"/>
          <w:szCs w:val="36"/>
        </w:rPr>
        <w:t>期</w:t>
      </w:r>
    </w:p>
    <w:p w14:paraId="6201C4CF">
      <w:pPr>
        <w:spacing w:line="200" w:lineRule="exact"/>
        <w:jc w:val="center"/>
        <w:rPr>
          <w:rFonts w:hint="eastAsia" w:eastAsia="黑体"/>
          <w:sz w:val="84"/>
        </w:rPr>
      </w:pPr>
    </w:p>
    <w:p w14:paraId="763865C9">
      <w:pPr>
        <w:adjustRightInd w:val="0"/>
        <w:snapToGrid w:val="0"/>
        <w:spacing w:line="360" w:lineRule="exact"/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雁山区农业</w:t>
      </w:r>
      <w:r>
        <w:rPr>
          <w:rFonts w:hint="eastAsia"/>
          <w:sz w:val="28"/>
          <w:u w:val="single"/>
          <w:lang w:eastAsia="zh-CN"/>
        </w:rPr>
        <w:t>农村综合发展中心</w:t>
      </w:r>
      <w:r>
        <w:rPr>
          <w:rFonts w:hint="eastAsia"/>
          <w:sz w:val="28"/>
          <w:u w:val="single"/>
        </w:rPr>
        <w:t xml:space="preserve">               2</w:t>
      </w:r>
      <w:r>
        <w:rPr>
          <w:rFonts w:hint="eastAsia"/>
          <w:sz w:val="28"/>
          <w:u w:val="single"/>
          <w:lang w:val="en-US" w:eastAsia="zh-CN"/>
        </w:rPr>
        <w:t>025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  <w:lang w:val="en-US" w:eastAsia="zh-CN"/>
        </w:rPr>
        <w:t>4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  <w:lang w:val="en-US" w:eastAsia="zh-CN"/>
        </w:rPr>
        <w:t>19</w:t>
      </w:r>
      <w:r>
        <w:rPr>
          <w:rFonts w:hint="eastAsia"/>
          <w:sz w:val="28"/>
          <w:u w:val="single"/>
        </w:rPr>
        <w:t xml:space="preserve">日                                             </w:t>
      </w:r>
    </w:p>
    <w:p w14:paraId="4B7A6BA9">
      <w:pPr>
        <w:spacing w:before="312" w:beforeLines="100" w:after="312" w:afterLines="100" w:line="420" w:lineRule="exact"/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切实抓好南方水稻黑条矮缩病的防控工作</w:t>
      </w:r>
    </w:p>
    <w:p w14:paraId="373B236C">
      <w:pPr>
        <w:spacing w:line="50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南方水稻黑条矮缩病是由白背飞虱传毒的一种灾害性水稻病毒病，防治难度大。该病主要症状表现为稻株矮缩，剑叶或上部叶片可见凹凸的皱折；高位分蘖及茎节部倒生气须根；茎秆出现条状乳白色或蜡白色，后变深褐色蜡点状小突起；不抽穗或穗小，结实不良。前期发病植株死亡或不抽穗，后期发病抽穗不完全，严重影响产量甚至绝收。各地</w:t>
      </w:r>
      <w:r>
        <w:rPr>
          <w:rFonts w:hint="eastAsia" w:hAnsi="宋体"/>
          <w:sz w:val="24"/>
          <w:lang w:eastAsia="zh-CN"/>
        </w:rPr>
        <w:t>要</w:t>
      </w:r>
      <w:r>
        <w:rPr>
          <w:rFonts w:hAnsi="宋体"/>
          <w:sz w:val="24"/>
        </w:rPr>
        <w:t>高度重视，切实抓好南方水稻黑条矮缩病的防控工作。</w:t>
      </w:r>
    </w:p>
    <w:p w14:paraId="18B14359">
      <w:pPr>
        <w:spacing w:line="500" w:lineRule="exact"/>
        <w:ind w:firstLine="482" w:firstLineChars="200"/>
        <w:rPr>
          <w:b/>
          <w:sz w:val="24"/>
        </w:rPr>
      </w:pPr>
      <w:r>
        <w:rPr>
          <w:rFonts w:hAnsi="宋体"/>
          <w:b/>
          <w:sz w:val="24"/>
        </w:rPr>
        <w:t>防治措施</w:t>
      </w:r>
      <w:r>
        <w:rPr>
          <w:rFonts w:hint="eastAsia" w:hAnsi="宋体"/>
          <w:b/>
          <w:sz w:val="24"/>
        </w:rPr>
        <w:t>：</w:t>
      </w:r>
    </w:p>
    <w:p w14:paraId="1760C45E">
      <w:pPr>
        <w:spacing w:line="500" w:lineRule="exact"/>
        <w:ind w:firstLine="472" w:firstLineChars="196"/>
        <w:rPr>
          <w:rFonts w:ascii="宋体" w:hAnsi="宋体" w:cs="宋体"/>
          <w:b/>
          <w:sz w:val="24"/>
        </w:rPr>
      </w:pPr>
      <w:r>
        <w:rPr>
          <w:rFonts w:hAnsi="宋体"/>
          <w:b/>
          <w:sz w:val="24"/>
        </w:rPr>
        <w:t>1、农业防治。</w:t>
      </w:r>
      <w:r>
        <w:rPr>
          <w:rFonts w:hAnsi="宋体"/>
          <w:sz w:val="24"/>
        </w:rPr>
        <w:t>选用抗病品种，统一播种，提倡种植双季稻，</w:t>
      </w:r>
      <w:r>
        <w:rPr>
          <w:rFonts w:hAnsi="宋体"/>
          <w:b/>
          <w:sz w:val="24"/>
        </w:rPr>
        <w:t>中稻</w:t>
      </w:r>
      <w:r>
        <w:rPr>
          <w:rFonts w:hAnsi="宋体"/>
          <w:sz w:val="24"/>
        </w:rPr>
        <w:t>特别要适时早播，避过白背飞虱</w:t>
      </w:r>
      <w:r>
        <w:rPr>
          <w:rFonts w:hint="eastAsia" w:hAnsi="宋体"/>
          <w:sz w:val="24"/>
        </w:rPr>
        <w:t>为</w:t>
      </w:r>
      <w:r>
        <w:rPr>
          <w:rFonts w:hAnsi="宋体"/>
          <w:sz w:val="24"/>
        </w:rPr>
        <w:t>害。秧田用防虫网覆盖，清除田边杂草，及时拔除病株，加强田间栽培管理。</w:t>
      </w:r>
    </w:p>
    <w:p w14:paraId="44F9B5DE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hAnsi="宋体"/>
          <w:sz w:val="24"/>
        </w:rPr>
      </w:pPr>
      <w:r>
        <w:rPr>
          <w:rFonts w:hAnsi="宋体"/>
          <w:b/>
          <w:sz w:val="24"/>
        </w:rPr>
        <w:t>2、药剂拌种。</w:t>
      </w:r>
      <w:r>
        <w:rPr>
          <w:rFonts w:hAnsi="宋体"/>
          <w:sz w:val="24"/>
        </w:rPr>
        <w:t>播种</w:t>
      </w:r>
      <w:r>
        <w:rPr>
          <w:rFonts w:hint="eastAsia" w:hAnsi="宋体"/>
          <w:sz w:val="24"/>
        </w:rPr>
        <w:t>前实行</w:t>
      </w:r>
      <w:r>
        <w:rPr>
          <w:rFonts w:hAnsi="宋体"/>
          <w:sz w:val="24"/>
        </w:rPr>
        <w:t>药剂拌种，</w:t>
      </w:r>
      <w:r>
        <w:rPr>
          <w:rFonts w:hint="eastAsia" w:hAnsi="宋体"/>
          <w:sz w:val="24"/>
        </w:rPr>
        <w:t>药剂可选用噻虫嗪、吡虫啉或吡蚜酮等，可控制稻飞虱、蓟马等害虫。</w:t>
      </w:r>
    </w:p>
    <w:p w14:paraId="597C1655">
      <w:pPr>
        <w:spacing w:line="500" w:lineRule="exact"/>
        <w:ind w:firstLine="482" w:firstLineChars="200"/>
        <w:jc w:val="left"/>
        <w:rPr>
          <w:rFonts w:hAnsi="宋体"/>
          <w:sz w:val="24"/>
        </w:rPr>
      </w:pPr>
      <w:r>
        <w:rPr>
          <w:rFonts w:hAnsi="宋体"/>
          <w:b/>
          <w:sz w:val="24"/>
        </w:rPr>
        <w:t>3、加强监测预警，抓好白背飞虱的防治工作。</w:t>
      </w:r>
      <w:r>
        <w:rPr>
          <w:rFonts w:hAnsi="宋体"/>
          <w:sz w:val="24"/>
        </w:rPr>
        <w:t>各地要持续监测南方水稻黑条矮缩病及白背飞虱早期发生情况，科学指导广大农户开展防治，重点抓好秧田和本田分孽期之前白背飞虱的防治工作。秧田期</w:t>
      </w:r>
      <w:r>
        <w:rPr>
          <w:rFonts w:hint="eastAsia" w:hAnsi="宋体"/>
          <w:sz w:val="24"/>
        </w:rPr>
        <w:t>每隔7-10天防治1次白背飞虱，移栽前2-3天喷一次“送嫁药”，</w:t>
      </w:r>
      <w:r>
        <w:rPr>
          <w:rFonts w:hAnsi="宋体"/>
          <w:sz w:val="24"/>
        </w:rPr>
        <w:t>应选用速效和长效性好的药剂，如吡蚜酮、吡虫啉、唏啶虫胺等；大田期</w:t>
      </w:r>
      <w:r>
        <w:rPr>
          <w:rFonts w:hint="eastAsia" w:hAnsi="宋体"/>
          <w:sz w:val="24"/>
        </w:rPr>
        <w:t>栽插后7-10天用药防治一次，</w:t>
      </w:r>
      <w:r>
        <w:rPr>
          <w:rFonts w:hAnsi="宋体"/>
          <w:sz w:val="24"/>
        </w:rPr>
        <w:t>选用持效性好的药剂，如吡蚜酮、噻嗪酮、醚菊酯等。在</w:t>
      </w:r>
      <w:r>
        <w:rPr>
          <w:rFonts w:hint="eastAsia" w:hAnsi="宋体"/>
          <w:sz w:val="24"/>
        </w:rPr>
        <w:t>矮缩病</w:t>
      </w:r>
      <w:r>
        <w:rPr>
          <w:rFonts w:hAnsi="宋体"/>
          <w:sz w:val="24"/>
        </w:rPr>
        <w:t>发病初期，</w:t>
      </w:r>
      <w:r>
        <w:rPr>
          <w:rFonts w:hint="eastAsia" w:hAnsi="宋体"/>
          <w:sz w:val="24"/>
        </w:rPr>
        <w:t>可</w:t>
      </w:r>
      <w:r>
        <w:rPr>
          <w:rFonts w:hAnsi="宋体"/>
          <w:sz w:val="24"/>
        </w:rPr>
        <w:t>选用抗病毒制剂</w:t>
      </w:r>
      <w:r>
        <w:rPr>
          <w:rFonts w:hint="eastAsia" w:hAnsi="宋体"/>
          <w:sz w:val="24"/>
        </w:rPr>
        <w:t>如</w:t>
      </w:r>
      <w:r>
        <w:rPr>
          <w:rFonts w:hAnsi="宋体"/>
          <w:sz w:val="24"/>
        </w:rPr>
        <w:t>病毒A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宁南霉素</w:t>
      </w:r>
      <w:r>
        <w:rPr>
          <w:rFonts w:hint="eastAsia" w:hAnsi="宋体"/>
          <w:sz w:val="24"/>
        </w:rPr>
        <w:t>或超敏蛋白等</w:t>
      </w:r>
      <w:r>
        <w:rPr>
          <w:rFonts w:hAnsi="宋体"/>
          <w:sz w:val="24"/>
        </w:rPr>
        <w:t>加叶面肥喷施，控制病</w:t>
      </w:r>
      <w:r>
        <w:rPr>
          <w:rFonts w:hint="eastAsia" w:hAnsi="宋体"/>
          <w:sz w:val="24"/>
        </w:rPr>
        <w:t>害</w:t>
      </w:r>
      <w:r>
        <w:rPr>
          <w:rFonts w:hAnsi="宋体"/>
          <w:sz w:val="24"/>
        </w:rPr>
        <w:t>扩散。</w:t>
      </w:r>
    </w:p>
    <w:p w14:paraId="3735B018"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765B0FFF"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0466FF12"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2F353910">
      <w:pPr>
        <w:pStyle w:val="2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2C635602">
      <w:pPr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6CB0C833">
      <w:pPr>
        <w:pStyle w:val="2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39B90500">
      <w:pPr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10D90F96">
      <w:pPr>
        <w:pStyle w:val="2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4128BD6A">
      <w:pPr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5DFD54BA">
      <w:pPr>
        <w:pStyle w:val="2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3E20D2B6">
      <w:pPr>
        <w:rPr>
          <w:lang w:val="en-US" w:eastAsia="zh-CN"/>
        </w:rPr>
      </w:pPr>
    </w:p>
    <w:p w14:paraId="464B5366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4" w:firstLineChars="400"/>
        <w:jc w:val="both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温馨提示：加强农药包装废弃物回收处理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</w:rPr>
        <w:t>保护农村生态环境</w:t>
      </w:r>
    </w:p>
    <w:p w14:paraId="4CF50056">
      <w:pPr>
        <w:rPr>
          <w:rFonts w:hint="eastAsia"/>
          <w:lang w:val="en-US" w:eastAsia="zh-CN"/>
        </w:rPr>
      </w:pPr>
    </w:p>
    <w:p w14:paraId="452109D1">
      <w:pPr>
        <w:keepNext w:val="0"/>
        <w:keepLines w:val="0"/>
        <w:widowControl/>
        <w:suppressLineNumbers w:val="0"/>
        <w:jc w:val="both"/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8AC46">
    <w:pPr>
      <w:spacing w:line="360" w:lineRule="auto"/>
      <w:ind w:firstLine="463" w:firstLineChars="192"/>
    </w:pPr>
    <w:r>
      <w:rPr>
        <w:rFonts w:ascii="黑体" w:hAnsi="宋体" w:eastAsia="黑体" w:cs="黑体"/>
        <w:b/>
        <w:color w:val="000000"/>
        <w:sz w:val="24"/>
        <w:szCs w:val="24"/>
        <w:shd w:val="clear" w:color="auto" w:fill="FFFFFF"/>
      </w:rPr>
      <w:t>温馨提示：</w:t>
    </w:r>
    <w:r>
      <w:rPr>
        <w:rFonts w:hint="eastAsia" w:ascii="黑体" w:hAnsi="宋体" w:eastAsia="黑体" w:cs="黑体"/>
        <w:b/>
        <w:color w:val="000000"/>
        <w:sz w:val="24"/>
        <w:szCs w:val="24"/>
        <w:shd w:val="clear" w:color="auto" w:fill="FFFFFF"/>
      </w:rPr>
      <w:t>大力推广应用频振式杀虫灯、性诱剂、黄板等农药减量控害绿色植保技术。</w:t>
    </w:r>
    <w:r>
      <w:rPr>
        <w:rFonts w:hint="eastAsia" w:ascii="黑体" w:hAnsi="宋体" w:eastAsia="黑体"/>
        <w:b/>
        <w:bCs/>
        <w:sz w:val="24"/>
        <w:szCs w:val="24"/>
      </w:rPr>
      <w:t>请农民朋友将农药瓶（袋）等</w:t>
    </w:r>
    <w:r>
      <w:rPr>
        <w:rFonts w:hint="eastAsia" w:ascii="黑体" w:hAnsi="楷体" w:eastAsia="黑体"/>
        <w:b/>
        <w:bCs/>
        <w:sz w:val="24"/>
        <w:szCs w:val="24"/>
      </w:rPr>
      <w:t>废弃物</w:t>
    </w:r>
    <w:r>
      <w:rPr>
        <w:rFonts w:hint="eastAsia" w:ascii="黑体" w:hAnsi="宋体" w:eastAsia="黑体"/>
        <w:b/>
        <w:bCs/>
        <w:sz w:val="24"/>
        <w:szCs w:val="24"/>
      </w:rPr>
      <w:t>收集到指定地点集中处理，</w:t>
    </w:r>
    <w:r>
      <w:rPr>
        <w:rFonts w:hint="eastAsia" w:ascii="黑体" w:hAnsi="楷体" w:eastAsia="黑体"/>
        <w:b/>
        <w:bCs/>
        <w:sz w:val="24"/>
        <w:szCs w:val="24"/>
      </w:rPr>
      <w:t>不要丢在田间地头。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MjA4ZTBjYjM0YmY4NzBkZTdlMDEyZjc4YTk3N2QifQ=="/>
  </w:docVars>
  <w:rsids>
    <w:rsidRoot w:val="6AB23C46"/>
    <w:rsid w:val="02801C26"/>
    <w:rsid w:val="10B74CC3"/>
    <w:rsid w:val="111E5B1D"/>
    <w:rsid w:val="1C7C267A"/>
    <w:rsid w:val="28862984"/>
    <w:rsid w:val="29A347EA"/>
    <w:rsid w:val="2A0B4083"/>
    <w:rsid w:val="3A7675A3"/>
    <w:rsid w:val="3C3A0A2F"/>
    <w:rsid w:val="61F97D04"/>
    <w:rsid w:val="6AB23C46"/>
    <w:rsid w:val="6C520227"/>
    <w:rsid w:val="6CDC5A1E"/>
    <w:rsid w:val="6F8B1AC8"/>
    <w:rsid w:val="70CA6927"/>
    <w:rsid w:val="76251CE7"/>
    <w:rsid w:val="7DB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line="360" w:lineRule="atLeast"/>
    </w:pPr>
    <w:rPr>
      <w:sz w:val="24"/>
    </w:rPr>
  </w:style>
  <w:style w:type="paragraph" w:styleId="4">
    <w:name w:val="Body Text Indent"/>
    <w:basedOn w:val="1"/>
    <w:qFormat/>
    <w:uiPriority w:val="0"/>
    <w:pPr>
      <w:spacing w:line="360" w:lineRule="atLeast"/>
      <w:ind w:firstLine="560" w:firstLineChars="200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模板封面正文2 Char"/>
    <w:basedOn w:val="7"/>
    <w:link w:val="9"/>
    <w:qFormat/>
    <w:uiPriority w:val="0"/>
    <w:rPr>
      <w:rFonts w:ascii="仿宋_GB2312" w:eastAsia="仿宋_GB2312"/>
      <w:color w:val="000080"/>
      <w:sz w:val="28"/>
      <w:szCs w:val="28"/>
    </w:rPr>
  </w:style>
  <w:style w:type="paragraph" w:customStyle="1" w:styleId="9">
    <w:name w:val="模板封面正文2"/>
    <w:basedOn w:val="1"/>
    <w:link w:val="8"/>
    <w:qFormat/>
    <w:uiPriority w:val="0"/>
    <w:pPr>
      <w:snapToGrid w:val="0"/>
      <w:spacing w:line="480" w:lineRule="auto"/>
    </w:pPr>
    <w:rPr>
      <w:rFonts w:ascii="仿宋_GB2312" w:eastAsia="仿宋_GB2312"/>
      <w:color w:val="0000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624</Characters>
  <Lines>0</Lines>
  <Paragraphs>0</Paragraphs>
  <TotalTime>2</TotalTime>
  <ScaleCrop>false</ScaleCrop>
  <LinksUpToDate>false</LinksUpToDate>
  <CharactersWithSpaces>684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2020-02-27T02:10:00Z</dcterms:created>
  <dc:creator>Administrator</dc:creator>
  <cp:lastModifiedBy>Lenovo</cp:lastModifiedBy>
  <dcterms:modified xsi:type="dcterms:W3CDTF">2025-05-06T07:34:36Z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DEBAF1F3D76C4340B2284F1BC0B81585_13</vt:lpwstr>
  </property>
</Properties>
</file>