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642B">
      <w:pPr>
        <w:jc w:val="center"/>
        <w:rPr>
          <w:rFonts w:hint="eastAsia" w:ascii="新宋体" w:hAnsi="新宋体" w:eastAsia="新宋体"/>
          <w:b/>
          <w:bCs/>
          <w:color w:val="FF0000"/>
          <w:sz w:val="120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bCs/>
          <w:color w:val="FF0000"/>
          <w:sz w:val="84"/>
          <w:szCs w:val="84"/>
          <w:lang w:eastAsia="zh-CN"/>
        </w:rPr>
        <w:t>雁山区</w:t>
      </w:r>
      <w:r>
        <w:rPr>
          <w:rFonts w:hint="eastAsia" w:ascii="新宋体" w:hAnsi="新宋体" w:eastAsia="新宋体"/>
          <w:b/>
          <w:bCs/>
          <w:color w:val="FF0000"/>
          <w:sz w:val="84"/>
          <w:szCs w:val="84"/>
        </w:rPr>
        <w:t>病虫情报</w:t>
      </w:r>
    </w:p>
    <w:p w14:paraId="7BF191E3">
      <w:pPr>
        <w:spacing w:line="600" w:lineRule="exact"/>
        <w:jc w:val="center"/>
        <w:rPr>
          <w:rFonts w:hint="eastAsia" w:ascii="隶书" w:hAnsi="宋体" w:eastAsia="隶书"/>
          <w:color w:val="FF0000"/>
          <w:sz w:val="36"/>
          <w:szCs w:val="36"/>
        </w:rPr>
      </w:pPr>
      <w:r>
        <w:rPr>
          <w:rFonts w:hint="eastAsia" w:ascii="隶书" w:hAnsi="宋体" w:eastAsia="隶书"/>
          <w:snapToGrid w:val="0"/>
          <w:color w:val="FF0000"/>
          <w:sz w:val="36"/>
          <w:szCs w:val="36"/>
        </w:rPr>
        <w:t>第</w:t>
      </w:r>
      <w:r>
        <w:rPr>
          <w:rFonts w:hint="eastAsia" w:ascii="隶书" w:hAnsi="宋体" w:eastAsia="隶书"/>
          <w:snapToGrid w:val="0"/>
          <w:color w:val="FF0000"/>
          <w:sz w:val="36"/>
          <w:szCs w:val="36"/>
          <w:lang w:eastAsia="zh-CN"/>
        </w:rPr>
        <w:t>五</w:t>
      </w:r>
      <w:r>
        <w:rPr>
          <w:rFonts w:hint="eastAsia" w:ascii="隶书" w:hAnsi="宋体" w:eastAsia="隶书"/>
          <w:snapToGrid w:val="0"/>
          <w:color w:val="FF0000"/>
          <w:sz w:val="36"/>
          <w:szCs w:val="36"/>
        </w:rPr>
        <w:t>期</w:t>
      </w:r>
    </w:p>
    <w:p w14:paraId="12C5C5F5">
      <w:pPr>
        <w:spacing w:line="200" w:lineRule="exact"/>
        <w:jc w:val="center"/>
        <w:rPr>
          <w:rFonts w:hint="eastAsia" w:eastAsia="黑体"/>
          <w:sz w:val="84"/>
        </w:rPr>
      </w:pPr>
    </w:p>
    <w:p w14:paraId="7570BDD6">
      <w:pPr>
        <w:adjustRightInd w:val="0"/>
        <w:snapToGrid w:val="0"/>
        <w:spacing w:line="360" w:lineRule="exact"/>
        <w:jc w:val="center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雁山区农业</w:t>
      </w:r>
      <w:r>
        <w:rPr>
          <w:rFonts w:hint="eastAsia"/>
          <w:sz w:val="28"/>
          <w:u w:val="single"/>
          <w:lang w:eastAsia="zh-CN"/>
        </w:rPr>
        <w:t>农村综合发展中心</w:t>
      </w:r>
      <w:r>
        <w:rPr>
          <w:rFonts w:hint="eastAsia"/>
          <w:sz w:val="28"/>
          <w:u w:val="single"/>
        </w:rPr>
        <w:t xml:space="preserve">               2</w:t>
      </w:r>
      <w:r>
        <w:rPr>
          <w:rFonts w:hint="eastAsia"/>
          <w:sz w:val="28"/>
          <w:u w:val="single"/>
          <w:lang w:val="en-US" w:eastAsia="zh-CN"/>
        </w:rPr>
        <w:t>025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  <w:lang w:val="en-US" w:eastAsia="zh-CN"/>
        </w:rPr>
        <w:t>5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  <w:lang w:val="en-US" w:eastAsia="zh-CN"/>
        </w:rPr>
        <w:t>6</w:t>
      </w:r>
      <w:r>
        <w:rPr>
          <w:rFonts w:hint="eastAsia"/>
          <w:sz w:val="28"/>
          <w:u w:val="single"/>
        </w:rPr>
        <w:t xml:space="preserve">日                                             </w:t>
      </w:r>
    </w:p>
    <w:p w14:paraId="5DBB4A57">
      <w:pPr>
        <w:widowControl/>
        <w:shd w:val="clear" w:color="auto" w:fill="FFFFFF"/>
        <w:spacing w:line="440" w:lineRule="atLeast"/>
        <w:ind w:firstLine="480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做好草地贪夜蛾防控工作</w:t>
      </w:r>
    </w:p>
    <w:p w14:paraId="161B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目前我区春玉米大多处于苗期至拔节期，适宜草地贪夜蛾取食为害，如防治不及时，该虫将有暴发危害的风险。请各乡镇切实抓好草地贪夜蛾的监测防控工作，及时开展防治指导工作，同时要加强宣传培训，提高群众防治意识。</w:t>
      </w:r>
    </w:p>
    <w:p w14:paraId="5FCE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一、为害症状</w:t>
      </w:r>
    </w:p>
    <w:p w14:paraId="69C0E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在玉米上，1－3龄幼虫通常在夜间出来为害，多隐藏在叶片背面取食，取食后形成半透明薄膜“窗孔”。低龄幼虫还会吐丝，借助风扩散转移到周边的植株上继续为害。4－6龄幼虫对玉米的为害更为严重，取食叶片后形成不规则的长形孔洞，也可将整株玉米的叶片取食光，严重时可造成玉米生长点死亡，影响叶片和果穗的正常发育，种群数量大时，幼虫如行军状，成群扩散。此外，高龄幼虫还会蛀食玉米雄穗和果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BC12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科学防治：</w:t>
      </w:r>
    </w:p>
    <w:p w14:paraId="772B0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（1）诱杀成虫：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在成虫发生高峰期，采取高空诱虫灯、性诱捕 器以及食物诱杀等理化诱控措施，诱杀成虫、干扰交配， 减少田间落卵量，压低发生基数，减轻危害损失。 </w:t>
      </w:r>
    </w:p>
    <w:p w14:paraId="33CEA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）摘除幼虫：对于发生面积较轻的田块，可以采取人工拆除的办法降低田间虫口密度。也是对已防治田块进行查漏扫残的主要手段。</w:t>
      </w:r>
    </w:p>
    <w:p w14:paraId="3EF46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生物防治：采用白僵菌、绿僵菌、核型多角体病毒（NPV）、苏云金杆菌（Bt）等生物制剂早期预防幼虫，充分保护利用夜蛾黑小峰、螟黄赤眼蜂、蠋蝽等天敌，减轻发生程度，减少化学农药使用，促进可持续治理。</w:t>
      </w:r>
    </w:p>
    <w:p w14:paraId="7E57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）化学防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治：对于虫口密度达到10头/百株的玉米田块要及时防治。抓住低龄（1-3龄）幼虫期施药防治。由于该虫主要在玉米心叶及周边嫩叶为害，因此防治方法应以点喷为主，直接对准玉米心叶位置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精准喷施农药，避免喷施位置不对影响防治效果，同时力求在低龄幼虫期喷药防治，施药时间最好选择在清晨或傍晚。防治药剂可选用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乙基多杀菌素、甲维盐、虱螨脲、 虫螨腈、氯虫苯甲酰胺等高效低风险农药，注重农药的交替使用、 轮换使用、安全使用，延缓抗药性产生，提高防控效果。 </w:t>
      </w:r>
    </w:p>
    <w:p w14:paraId="56505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9670A3A">
      <w:pPr>
        <w:keepNext w:val="0"/>
        <w:keepLines w:val="0"/>
        <w:widowControl/>
        <w:suppressLineNumbers w:val="0"/>
        <w:jc w:val="center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3FAAB731">
      <w:pPr>
        <w:keepNext w:val="0"/>
        <w:keepLines w:val="0"/>
        <w:widowControl/>
        <w:suppressLineNumbers w:val="0"/>
        <w:jc w:val="center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7EEA11F7">
      <w:pPr>
        <w:keepNext w:val="0"/>
        <w:keepLines w:val="0"/>
        <w:widowControl/>
        <w:suppressLineNumbers w:val="0"/>
        <w:jc w:val="center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p w14:paraId="68B412C5">
      <w:pPr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4" w:firstLineChars="400"/>
        <w:jc w:val="both"/>
        <w:textAlignment w:val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温馨提示：加强农药包装废弃物回收处理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</w:rPr>
        <w:t>保护农村生态环境</w:t>
      </w:r>
    </w:p>
    <w:p w14:paraId="2757A763">
      <w:pPr>
        <w:rPr>
          <w:rFonts w:hint="eastAsia"/>
          <w:lang w:val="en-US" w:eastAsia="zh-CN"/>
        </w:rPr>
      </w:pPr>
    </w:p>
    <w:p w14:paraId="582FD285">
      <w:pPr>
        <w:keepNext w:val="0"/>
        <w:keepLines w:val="0"/>
        <w:widowControl/>
        <w:suppressLineNumbers w:val="0"/>
        <w:jc w:val="both"/>
        <w:rPr>
          <w:rFonts w:hint="eastAsia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1D28B">
    <w:pPr>
      <w:spacing w:line="360" w:lineRule="auto"/>
      <w:ind w:firstLine="463" w:firstLineChars="192"/>
    </w:pPr>
    <w:r>
      <w:rPr>
        <w:rFonts w:ascii="黑体" w:hAnsi="宋体" w:eastAsia="黑体" w:cs="黑体"/>
        <w:b/>
        <w:color w:val="000000"/>
        <w:sz w:val="24"/>
        <w:szCs w:val="24"/>
        <w:shd w:val="clear" w:color="auto" w:fill="FFFFFF"/>
      </w:rPr>
      <w:t>温馨提示：</w:t>
    </w:r>
    <w:r>
      <w:rPr>
        <w:rFonts w:hint="eastAsia" w:ascii="黑体" w:hAnsi="宋体" w:eastAsia="黑体" w:cs="黑体"/>
        <w:b/>
        <w:color w:val="000000"/>
        <w:sz w:val="24"/>
        <w:szCs w:val="24"/>
        <w:shd w:val="clear" w:color="auto" w:fill="FFFFFF"/>
      </w:rPr>
      <w:t>大力推广应用频振式杀虫灯、性诱剂、黄板等农药减量控害绿色植保技术。</w:t>
    </w:r>
    <w:r>
      <w:rPr>
        <w:rFonts w:hint="eastAsia" w:ascii="黑体" w:hAnsi="宋体" w:eastAsia="黑体"/>
        <w:b/>
        <w:bCs/>
        <w:sz w:val="24"/>
        <w:szCs w:val="24"/>
      </w:rPr>
      <w:t>请农民朋友将农药瓶（袋）等</w:t>
    </w:r>
    <w:r>
      <w:rPr>
        <w:rFonts w:hint="eastAsia" w:ascii="黑体" w:hAnsi="楷体" w:eastAsia="黑体"/>
        <w:b/>
        <w:bCs/>
        <w:sz w:val="24"/>
        <w:szCs w:val="24"/>
      </w:rPr>
      <w:t>废弃物</w:t>
    </w:r>
    <w:r>
      <w:rPr>
        <w:rFonts w:hint="eastAsia" w:ascii="黑体" w:hAnsi="宋体" w:eastAsia="黑体"/>
        <w:b/>
        <w:bCs/>
        <w:sz w:val="24"/>
        <w:szCs w:val="24"/>
      </w:rPr>
      <w:t>收集到指定地点集中处理，</w:t>
    </w:r>
    <w:r>
      <w:rPr>
        <w:rFonts w:hint="eastAsia" w:ascii="黑体" w:hAnsi="楷体" w:eastAsia="黑体"/>
        <w:b/>
        <w:bCs/>
        <w:sz w:val="24"/>
        <w:szCs w:val="24"/>
      </w:rPr>
      <w:t>不要丢在田间地头。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MjA4ZTBjYjM0YmY4NzBkZTdlMDEyZjc4YTk3N2QifQ=="/>
  </w:docVars>
  <w:rsids>
    <w:rsidRoot w:val="6AB23C46"/>
    <w:rsid w:val="03212925"/>
    <w:rsid w:val="10B74CC3"/>
    <w:rsid w:val="111E5B1D"/>
    <w:rsid w:val="1C7C267A"/>
    <w:rsid w:val="28862984"/>
    <w:rsid w:val="2A0B4083"/>
    <w:rsid w:val="3A7675A3"/>
    <w:rsid w:val="3C3A0A2F"/>
    <w:rsid w:val="4E4B45C7"/>
    <w:rsid w:val="61F97D04"/>
    <w:rsid w:val="6AB23C46"/>
    <w:rsid w:val="6C520227"/>
    <w:rsid w:val="6CDC5A1E"/>
    <w:rsid w:val="6F8B1AC8"/>
    <w:rsid w:val="70CA6927"/>
    <w:rsid w:val="76251CE7"/>
    <w:rsid w:val="7DB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line="360" w:lineRule="atLeast"/>
    </w:pPr>
    <w:rPr>
      <w:sz w:val="24"/>
    </w:rPr>
  </w:style>
  <w:style w:type="paragraph" w:styleId="4">
    <w:name w:val="Body Text Indent"/>
    <w:basedOn w:val="1"/>
    <w:qFormat/>
    <w:uiPriority w:val="0"/>
    <w:pPr>
      <w:spacing w:line="360" w:lineRule="atLeast"/>
      <w:ind w:firstLine="560" w:firstLineChars="200"/>
    </w:pPr>
    <w:rPr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模板封面正文2 Char"/>
    <w:basedOn w:val="7"/>
    <w:link w:val="9"/>
    <w:qFormat/>
    <w:uiPriority w:val="0"/>
    <w:rPr>
      <w:rFonts w:ascii="仿宋_GB2312" w:eastAsia="仿宋_GB2312"/>
      <w:color w:val="000080"/>
      <w:sz w:val="28"/>
      <w:szCs w:val="28"/>
    </w:rPr>
  </w:style>
  <w:style w:type="paragraph" w:customStyle="1" w:styleId="9">
    <w:name w:val="模板封面正文2"/>
    <w:basedOn w:val="1"/>
    <w:link w:val="8"/>
    <w:qFormat/>
    <w:uiPriority w:val="0"/>
    <w:pPr>
      <w:snapToGrid w:val="0"/>
      <w:spacing w:line="480" w:lineRule="auto"/>
    </w:pPr>
    <w:rPr>
      <w:rFonts w:ascii="仿宋_GB2312" w:eastAsia="仿宋_GB2312"/>
      <w:color w:val="00008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826</Characters>
  <Lines>0</Lines>
  <Paragraphs>0</Paragraphs>
  <TotalTime>1</TotalTime>
  <ScaleCrop>false</ScaleCrop>
  <LinksUpToDate>false</LinksUpToDate>
  <CharactersWithSpaces>892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2020-02-27T02:10:00Z</dcterms:created>
  <dc:creator>Administrator</dc:creator>
  <cp:lastModifiedBy>Lenovo</cp:lastModifiedBy>
  <dcterms:modified xsi:type="dcterms:W3CDTF">2025-05-06T07:37:42Z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E1AF0DD8ED7A4178A4A492BA923E3416_13</vt:lpwstr>
  </property>
</Properties>
</file>